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Style w:val="17"/>
          <w:rFonts w:eastAsia="小标宋"/>
          <w:bCs/>
          <w:sz w:val="44"/>
          <w:szCs w:val="52"/>
        </w:rPr>
      </w:pPr>
      <w:r>
        <w:rPr>
          <w:rStyle w:val="17"/>
          <w:rFonts w:eastAsia="小标宋"/>
          <w:bCs/>
          <w:sz w:val="44"/>
          <w:szCs w:val="52"/>
        </w:rPr>
        <w:t>西安科技大学</w:t>
      </w:r>
    </w:p>
    <w:p>
      <w:pPr>
        <w:spacing w:line="700" w:lineRule="exact"/>
        <w:jc w:val="center"/>
        <w:rPr>
          <w:rStyle w:val="17"/>
          <w:rFonts w:eastAsia="小标宋"/>
          <w:bCs/>
          <w:sz w:val="44"/>
          <w:szCs w:val="44"/>
        </w:rPr>
      </w:pPr>
      <w:r>
        <w:rPr>
          <w:rStyle w:val="17"/>
          <w:rFonts w:hint="eastAsia" w:eastAsia="小标宋"/>
          <w:bCs/>
          <w:sz w:val="44"/>
          <w:szCs w:val="44"/>
        </w:rPr>
        <w:t>城市地下空间</w:t>
      </w:r>
      <w:r>
        <w:rPr>
          <w:rStyle w:val="17"/>
          <w:rFonts w:eastAsia="小标宋"/>
          <w:bCs/>
          <w:sz w:val="44"/>
          <w:szCs w:val="44"/>
        </w:rPr>
        <w:t>工程专业人才培养方案</w:t>
      </w:r>
    </w:p>
    <w:p>
      <w:pPr>
        <w:spacing w:line="560" w:lineRule="exact"/>
        <w:ind w:firstLine="640" w:firstLineChars="200"/>
        <w:rPr>
          <w:rStyle w:val="17"/>
          <w:rFonts w:eastAsia="仿宋_GB2312"/>
          <w:sz w:val="32"/>
          <w:szCs w:val="32"/>
        </w:rPr>
      </w:pPr>
      <w:r>
        <w:rPr>
          <w:rStyle w:val="17"/>
          <w:rFonts w:hint="eastAsia" w:eastAsia="仿宋_GB2312"/>
          <w:sz w:val="32"/>
          <w:szCs w:val="32"/>
        </w:rPr>
        <w:t xml:space="preserve">本专业是指根据国家教育部 2018 年颁布的《普通高等学校本科专业目录》，在土木类本科专业类中设置的“城市地下空间工程”专业（专业代码 081005T）。 </w:t>
      </w:r>
    </w:p>
    <w:p>
      <w:pPr>
        <w:spacing w:line="560" w:lineRule="exact"/>
        <w:ind w:firstLine="640" w:firstLineChars="200"/>
        <w:rPr>
          <w:rStyle w:val="17"/>
          <w:rFonts w:eastAsia="仿宋_GB2312"/>
          <w:sz w:val="32"/>
          <w:szCs w:val="32"/>
        </w:rPr>
      </w:pPr>
      <w:r>
        <w:rPr>
          <w:rStyle w:val="17"/>
          <w:rFonts w:hint="eastAsia" w:eastAsia="仿宋_GB2312"/>
          <w:sz w:val="32"/>
          <w:szCs w:val="32"/>
        </w:rPr>
        <w:t>西安科技大学在土木工程专业（岩土工程方向、桥梁与隧道工程方向）基础上设立城市地下空间工程专业。该专业以城市地下空间工程开发与利用为发展方向，立足行业高端、面向工程前沿，强调扎实的理论基础和宽广的知识面，重点培养学生的动手能力和创新意识。主要培养能在城市地下空间开发领域从事规划、设计、研究、开发利用、施工、管理和运营能力的应用型高级工程技术人才。2018 年面向全国招生，学制 4 年，授予工学学位。</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一、培养目标</w:t>
      </w:r>
    </w:p>
    <w:p>
      <w:pPr>
        <w:suppressAutoHyphens/>
        <w:spacing w:line="560" w:lineRule="exact"/>
        <w:ind w:firstLine="640" w:firstLineChars="200"/>
        <w:rPr>
          <w:rStyle w:val="17"/>
          <w:rFonts w:eastAsia="仿宋_GB2312"/>
          <w:sz w:val="32"/>
          <w:szCs w:val="32"/>
        </w:rPr>
      </w:pPr>
      <w:r>
        <w:rPr>
          <w:rStyle w:val="17"/>
          <w:rFonts w:hint="eastAsia" w:eastAsia="仿宋_GB2312"/>
          <w:sz w:val="32"/>
          <w:szCs w:val="32"/>
        </w:rPr>
        <w:t>本专业培养德智体美劳全面发展，具有良好思想道德修养、健全人格、爱国情怀、团队协作精神、环境保护意识、较强社会责任感和较高职业素养，富有一定创新意识、创新精神、国际视野和创新创业能力，掌握城市地下空间工程专业基础理论和专业知识，获得工程师良好训练，能在城市轨道交通、城市地下空间等领域从事项目勘察、设计、施工、管理、维护及科研开发工作的应用型高级工程技术人才。毕业后达到的目标：</w:t>
      </w:r>
    </w:p>
    <w:p>
      <w:pPr>
        <w:suppressAutoHyphens/>
        <w:spacing w:line="560" w:lineRule="exact"/>
        <w:ind w:firstLine="640" w:firstLineChars="200"/>
        <w:rPr>
          <w:rStyle w:val="17"/>
          <w:rFonts w:eastAsia="仿宋_GB2312"/>
          <w:sz w:val="32"/>
          <w:szCs w:val="32"/>
        </w:rPr>
      </w:pPr>
      <w:r>
        <w:rPr>
          <w:rStyle w:val="17"/>
          <w:rFonts w:hint="eastAsia" w:eastAsia="仿宋_GB2312"/>
          <w:sz w:val="32"/>
          <w:szCs w:val="32"/>
        </w:rPr>
        <w:t>目标1：具有高尚的品德修养与职业操守，良好的人文情怀和科学素养，自觉履行工程师职责，在复杂工程问题解决方案的设计与评价中，考虑社会、健康、安全、法律、文化以及环境等因素。</w:t>
      </w:r>
    </w:p>
    <w:p>
      <w:pPr>
        <w:suppressAutoHyphens/>
        <w:spacing w:line="560" w:lineRule="exact"/>
        <w:ind w:firstLine="640" w:firstLineChars="200"/>
        <w:rPr>
          <w:rStyle w:val="17"/>
          <w:rFonts w:eastAsia="仿宋_GB2312"/>
          <w:sz w:val="32"/>
          <w:szCs w:val="32"/>
        </w:rPr>
      </w:pPr>
      <w:r>
        <w:rPr>
          <w:rStyle w:val="17"/>
          <w:rFonts w:hint="eastAsia" w:eastAsia="仿宋_GB2312"/>
          <w:sz w:val="32"/>
          <w:szCs w:val="32"/>
        </w:rPr>
        <w:t>目标2：能熟练使用计算机工具和运用现代实验技术，综合应用数学、自然科学、工程基础和专业知识解决城市地下空间工程领域的复杂工程问题，并能进行有效决策和创新。</w:t>
      </w:r>
    </w:p>
    <w:p>
      <w:pPr>
        <w:suppressAutoHyphens/>
        <w:spacing w:line="560" w:lineRule="exact"/>
        <w:ind w:firstLine="640" w:firstLineChars="200"/>
        <w:rPr>
          <w:rStyle w:val="17"/>
          <w:rFonts w:eastAsia="仿宋_GB2312"/>
          <w:sz w:val="32"/>
          <w:szCs w:val="32"/>
        </w:rPr>
      </w:pPr>
      <w:r>
        <w:rPr>
          <w:rStyle w:val="17"/>
          <w:rFonts w:hint="eastAsia" w:eastAsia="仿宋_GB2312"/>
          <w:sz w:val="32"/>
          <w:szCs w:val="32"/>
        </w:rPr>
        <w:t>目标3：能与城市地下空间工程领域同行及社会公众进行有效沟通与交流，能够在多学科背景下进行团队协作和担当起团队组织、协调的责任。</w:t>
      </w:r>
    </w:p>
    <w:p>
      <w:pPr>
        <w:suppressAutoHyphens/>
        <w:spacing w:line="560" w:lineRule="exact"/>
        <w:ind w:firstLine="640" w:firstLineChars="200"/>
        <w:rPr>
          <w:rStyle w:val="17"/>
          <w:rFonts w:eastAsia="仿宋_GB2312"/>
          <w:sz w:val="32"/>
          <w:szCs w:val="32"/>
        </w:rPr>
      </w:pPr>
      <w:r>
        <w:rPr>
          <w:rStyle w:val="17"/>
          <w:rFonts w:hint="eastAsia" w:eastAsia="仿宋_GB2312"/>
          <w:sz w:val="32"/>
          <w:szCs w:val="32"/>
        </w:rPr>
        <w:t>目标4：能够自主学习、终身学习和职业素养的自我提升，实现职业能力持续发展。</w:t>
      </w:r>
    </w:p>
    <w:p>
      <w:pPr>
        <w:widowControl w:val="0"/>
        <w:numPr>
          <w:ilvl w:val="0"/>
          <w:numId w:val="1"/>
        </w:numPr>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毕业要求</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1、工程知识：能够将数学、自然科学、工程基础和专业知识用于解决土木工程专业的复杂工程问题。</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1-1掌握数学、自然科学、工程科学的基本知识，并能用于复杂工程问题的表述；</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1-2掌握理论力学、材料力学、结构力学等力学基础知识，能针对土木工程专业复杂工程问题进行数学建模并求解；</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1-3掌握土木工程专业知识，并结合数学模型方法用于推演、分析土木专业复杂工程问题；</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1-4能够将相关工程知识和数学模型方法用于土木工程专业复杂工程问题解决方案的比较和综合。</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2、问题分析：能够应用数学、自然科学和工程科学的基本原理，识别、表达、并通过文献研究分析土木工程专业的复杂工程问题，以获得有效结论。</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2-1能够应用数学与自然科学和工程科学的基本原理，识别和判断土木工程专业复杂工程问题的关键环节；</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2-2能基于数学、自然科学及工程科学的基本原理和数学模型方法，对土木工程专业复杂工程问题的关键环节和各种可行的解决方案进行系统分析并正确表达；</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2-3能认识到解决问题有多种方案可以选择，能通过广泛查阅土木工程专业的行业标准和文献资料，寻求复杂工程问题可替代的解决方案，并能分析各方案的影响因素，获得有效结论。</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3、设计（开发）解决方案：能够设计针对复杂工程问题的解决方案，设计满足特定需求的体系、结构、构件（节点）或者施工方案，并能在设计环节中体现创新意识，以及考虑社会、健康、安全、法律、文化以及环境等因素。</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3-1掌握土木工程全周期、全流程的基本设计/开发方法和技术，了解影响设计目标和技术方案的各种因素；</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3-2能运用土木工程专业理论知识，针对土木工程复杂问题的特定需求，完成体系、结构、构件（节点）或者施工方案的设计，能够用图纸、计算书、报告或实物等形式体现设计成果和创新意识；</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3-3能够综合考虑安全、健康、法律、文化及环境等制约因素的影响，通过技术经济评价对设计方案的可行性进行研究和优选，体现创新性。</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4、研究：能够基于科学原理并采用科学方法对土木工程专业的复杂工程问题进行研究，包括设计实验、收集、处理、分析与解释数据，通过信息综合得到合理有效的结论并应用于工程实践。</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4-1能够基于科学原理，通过文献研究或相关方法，调研和分析复杂工程问题的解决方案；</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4-2能够根据复杂工程问题的特征，选择合理的研究路线，设计正确的实验方案；</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4-3 能够基于理论分析、实验实施及数值计算等手段，综合获得土木工程复杂工程问题的有效结论，并应用于工程实践。</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5、使用现代工具：能够针对复杂工程问题，开发、选择与使用恰当的技术、资源、现代工程工具和信息技术工具，包括对复杂工程问题的预测与模拟，并能够理解其局限性。</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5-1了解土木工程专业常用的现代仪器、信息技术工具、工程工具和模拟软件的使用原理和方法，并理解其局限性；</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5-2能够选择与使用恰当的仪器、信息资源、工程工具和专业模拟软件、对复杂工程问题进行分析、计算与设计；</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5-3 能够针对复杂工程问题，开发或选用满足特定需求的现代工具，进行模拟和预测，并能够理解其局限性。</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6、工程与社会：能够基于工程相关背景知识进行合理分析，评价专业工程实践和复杂工程问题解决方案对社会、健康、安全、法律以及文化的影响，并理解应承担的责任。</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6-1了解土木工程专业相关领域的技术标准体系、知识产权、产业政策和法律法规，理解不同社会文化对工程活动的影响；</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6-2能分析和评价土木工程专业工程实践对社会、健康、安全、法律、文化的影响，以及这些制约因素对项目实施的影响，并理解土木工程师应承担的责任。</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7、环境和可持续发展：能够理解和评价针对复杂工程问题的工程实践对环境、社会可持续发展的影响。</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7-1知晓和理解土木工程相关活动中环境保护和可持续发展的理念和内涵；</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7-2能够根据环境保护和可持续发展要求，评价土木工程全寿命周期内对人类和环境造成的影响。</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8、职业规范：具有人文社会科学素养、社会责任感，能够在工程实践中理解并遵守工程职业道德和行为规范，履行责任。</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8-1具有一定的人文社会科学素养，树立正确的个人价值观，正确理解个人与社会的关系，了解中国国情；</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8-2理解工程伦理的核心理念，在工程实践中能自觉遵守职业道德和行为规范，具有法律意识和社会责任感。</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9、个人和团队：能够在多学科背景下的团队中承担个体、团队成员以及负责人的角色。</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9-1 能够在多学科背景下独立完成专业相关的工作任务；</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9-2 主动与其他学科的成员有效交流，合作共事，并能够组织、协调和指挥团队开展工作。</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10、沟通：能够就复杂工程问题与业界同行及社会公众进行有效沟通和交流，包括撰写报告和设计文稿、陈述发言、清晰表达或回应指令，并具备一定的国际视野，能够在跨文化背景下进行沟通和交流。</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10-1 能就土木工程专业复杂工程问题，以口头、文稿、图表等方式，与业界同行及社会公众进行有效沟通和交流；</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10-2 具备良好的国际视野，了解土木工程专业领域的发展趋势、研究热点，能够在跨文化背景下就复杂工程问题进行沟通和交流。</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11、项目管理：在与土木工程专业相关的多学科环境中理解、掌握、应用工程管理原理与经济决策方法，具有一定的组织、管理和决策能力，并能在多学科环境中应用。</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11-1 掌握工程项目的管理与经济决策方法，具备一定的工程项目组织、管理和领导能力；</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11-2 了解和掌握土木工程全寿命周期中涉及的工程管理与经济决策问题，能够在多学科环境下，在设计开发解决方案的过程中，运用工程管理与经济决策方法。</w:t>
      </w:r>
    </w:p>
    <w:p>
      <w:pPr>
        <w:spacing w:line="560" w:lineRule="exact"/>
        <w:ind w:firstLine="643" w:firstLineChars="200"/>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12、终身学习：具有自主学习和终身学习的意识，具有提高自主学习和适应土木工程新发展的能力。</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12-1 能够正确认识自我学习和终身学习的必要性，具有良好的职业发展观；</w:t>
      </w:r>
    </w:p>
    <w:p>
      <w:pPr>
        <w:spacing w:line="560" w:lineRule="exact"/>
        <w:ind w:firstLine="640" w:firstLineChars="200"/>
        <w:rPr>
          <w:rFonts w:ascii="仿宋_GB2312" w:hAnsi="仿宋_GB2312" w:eastAsia="仿宋_GB2312" w:cs="仿宋_GB2312"/>
          <w:sz w:val="32"/>
          <w:szCs w:val="40"/>
        </w:rPr>
      </w:pPr>
      <w:r>
        <w:rPr>
          <w:rFonts w:hint="eastAsia" w:ascii="仿宋_GB2312" w:hAnsi="仿宋_GB2312" w:eastAsia="仿宋_GB2312" w:cs="仿宋_GB2312"/>
          <w:sz w:val="32"/>
          <w:szCs w:val="40"/>
        </w:rPr>
        <w:t>12-2 具备了解和跟踪土木工程学科和行业发展趋势的能力，能够不断拓展知识，适应土木工程行业的未来发展。</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三、毕业条件</w:t>
      </w:r>
    </w:p>
    <w:p>
      <w:pPr>
        <w:spacing w:line="560" w:lineRule="exact"/>
        <w:ind w:firstLine="640" w:firstLineChars="200"/>
        <w:rPr>
          <w:rStyle w:val="17"/>
          <w:rFonts w:eastAsia="仿宋_GB2312"/>
          <w:sz w:val="24"/>
          <w:szCs w:val="22"/>
        </w:rPr>
      </w:pPr>
      <w:r>
        <w:rPr>
          <w:rFonts w:hint="eastAsia" w:ascii="仿宋_GB2312" w:hAnsi="仿宋_GB2312" w:eastAsia="仿宋_GB2312" w:cs="仿宋_GB2312"/>
          <w:sz w:val="32"/>
          <w:szCs w:val="40"/>
        </w:rPr>
        <w:t>完成总学分178，其中理论教学和实践教学168学分，第二课堂10学分（详见教学体系结构学分分布）,并且达到《国家学生体质健康标准》合格要求。</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四、学士学位授予条件</w:t>
      </w:r>
    </w:p>
    <w:p>
      <w:pPr>
        <w:spacing w:line="560" w:lineRule="exact"/>
        <w:ind w:firstLine="640" w:firstLineChars="200"/>
        <w:outlineLvl w:val="0"/>
        <w:rPr>
          <w:rFonts w:ascii="仿宋_GB2312" w:hAnsi="仿宋_GB2312" w:eastAsia="仿宋_GB2312" w:cs="仿宋_GB2312"/>
          <w:sz w:val="32"/>
          <w:szCs w:val="40"/>
        </w:rPr>
      </w:pPr>
      <w:r>
        <w:rPr>
          <w:rFonts w:hint="eastAsia" w:ascii="仿宋_GB2312" w:hAnsi="仿宋_GB2312" w:eastAsia="仿宋_GB2312" w:cs="仿宋_GB2312"/>
          <w:sz w:val="32"/>
          <w:szCs w:val="40"/>
        </w:rPr>
        <w:t>政治思想表现良好，符合毕业条件，平均学分绩点须达到学校规定标准。</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五、学制与学位</w:t>
      </w:r>
    </w:p>
    <w:p>
      <w:pPr>
        <w:spacing w:line="560" w:lineRule="exact"/>
        <w:ind w:firstLine="640" w:firstLineChars="200"/>
        <w:outlineLvl w:val="0"/>
        <w:rPr>
          <w:rFonts w:ascii="仿宋_GB2312" w:hAnsi="仿宋_GB2312" w:eastAsia="仿宋_GB2312" w:cs="仿宋_GB2312"/>
          <w:sz w:val="32"/>
          <w:szCs w:val="40"/>
        </w:rPr>
      </w:pPr>
      <w:r>
        <w:rPr>
          <w:rFonts w:hint="eastAsia" w:ascii="仿宋_GB2312" w:hAnsi="仿宋_GB2312" w:eastAsia="仿宋_GB2312" w:cs="仿宋_GB2312"/>
          <w:sz w:val="32"/>
          <w:szCs w:val="40"/>
        </w:rPr>
        <w:t>学制4年，授予工学学士学位。</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六、主干学科</w:t>
      </w:r>
    </w:p>
    <w:p>
      <w:pPr>
        <w:spacing w:line="560" w:lineRule="exact"/>
        <w:ind w:firstLine="640" w:firstLineChars="200"/>
        <w:textAlignment w:val="auto"/>
        <w:outlineLvl w:val="0"/>
        <w:rPr>
          <w:rFonts w:ascii="仿宋_GB2312" w:hAnsi="仿宋_GB2312" w:eastAsia="仿宋_GB2312" w:cs="仿宋_GB2312"/>
          <w:sz w:val="32"/>
          <w:szCs w:val="40"/>
        </w:rPr>
      </w:pPr>
      <w:r>
        <w:rPr>
          <w:rFonts w:hint="eastAsia" w:ascii="仿宋_GB2312" w:hAnsi="仿宋_GB2312" w:eastAsia="仿宋_GB2312" w:cs="仿宋_GB2312"/>
          <w:sz w:val="32"/>
          <w:szCs w:val="40"/>
        </w:rPr>
        <w:t>主干学科：土木工程、力学。</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七、核心课程</w:t>
      </w:r>
    </w:p>
    <w:p>
      <w:pPr>
        <w:spacing w:line="560" w:lineRule="exact"/>
        <w:ind w:firstLine="640" w:firstLineChars="200"/>
        <w:textAlignment w:val="auto"/>
        <w:outlineLvl w:val="0"/>
        <w:rPr>
          <w:rFonts w:ascii="仿宋_GB2312" w:hAnsi="仿宋_GB2312" w:eastAsia="仿宋_GB2312" w:cs="仿宋_GB2312"/>
          <w:sz w:val="32"/>
          <w:szCs w:val="40"/>
        </w:rPr>
        <w:sectPr>
          <w:headerReference r:id="rId3" w:type="default"/>
          <w:footerReference r:id="rId4" w:type="default"/>
          <w:footerReference r:id="rId5" w:type="even"/>
          <w:pgSz w:w="11906" w:h="16838"/>
          <w:pgMar w:top="1440" w:right="1800" w:bottom="1440" w:left="1800" w:header="851" w:footer="992" w:gutter="0"/>
          <w:pgNumType w:fmt="numberInDash" w:start="1"/>
          <w:cols w:space="720" w:num="1"/>
          <w:docGrid w:linePitch="312" w:charSpace="0"/>
        </w:sectPr>
      </w:pPr>
      <w:r>
        <w:rPr>
          <w:rFonts w:hint="eastAsia" w:ascii="仿宋_GB2312" w:hAnsi="仿宋_GB2312" w:eastAsia="仿宋_GB2312" w:cs="仿宋_GB2312"/>
          <w:sz w:val="32"/>
          <w:szCs w:val="40"/>
        </w:rPr>
        <w:t>理论力学B、材料力学B、结构力学、岩体力学、土力学与基础工程、流体力学B、土木工程材料、工程地质概论、画法几何与建筑制图、工程测量、城市地下空间概论、地下工程施工技术、地下工程防灾与安全、建设法规与工程监理、工程经济与项目管理、混凝土结构基本原理、钢结构基本原理。</w:t>
      </w:r>
    </w:p>
    <w:p>
      <w:pPr>
        <w:widowControl w:val="0"/>
        <w:numPr>
          <w:ilvl w:val="0"/>
          <w:numId w:val="2"/>
        </w:numPr>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教学体系结构</w:t>
      </w:r>
    </w:p>
    <w:p>
      <w:pPr>
        <w:spacing w:line="400" w:lineRule="exact"/>
        <w:jc w:val="center"/>
        <w:textAlignment w:val="auto"/>
        <w:outlineLvl w:val="0"/>
        <w:rPr>
          <w:rFonts w:ascii="仿宋_GB2312" w:hAnsi="仿宋_GB2312" w:eastAsia="仿宋_GB2312" w:cs="仿宋_GB2312"/>
          <w:sz w:val="32"/>
          <w:szCs w:val="40"/>
        </w:rPr>
      </w:pPr>
      <w:r>
        <w:rPr>
          <w:rFonts w:hint="eastAsia" w:ascii="仿宋_GB2312" w:hAnsi="仿宋_GB2312" w:eastAsia="仿宋_GB2312" w:cs="仿宋_GB2312"/>
          <w:szCs w:val="21"/>
        </w:rPr>
        <w:t>表1 各类课程学时、学分及比例</w:t>
      </w:r>
    </w:p>
    <w:tbl>
      <w:tblPr>
        <w:tblStyle w:val="14"/>
        <w:tblW w:w="79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884"/>
        <w:gridCol w:w="2012"/>
        <w:gridCol w:w="812"/>
        <w:gridCol w:w="698"/>
        <w:gridCol w:w="756"/>
        <w:gridCol w:w="657"/>
        <w:gridCol w:w="762"/>
        <w:gridCol w:w="6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1593"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教育</w:t>
            </w:r>
          </w:p>
          <w:p>
            <w:pPr>
              <w:spacing w:line="240" w:lineRule="atLeast"/>
              <w:jc w:val="center"/>
              <w:rPr>
                <w:rStyle w:val="17"/>
                <w:b/>
                <w:sz w:val="18"/>
                <w:szCs w:val="21"/>
              </w:rPr>
            </w:pPr>
            <w:r>
              <w:rPr>
                <w:rStyle w:val="17"/>
                <w:b/>
                <w:sz w:val="18"/>
                <w:szCs w:val="21"/>
              </w:rPr>
              <w:t>体系</w:t>
            </w:r>
          </w:p>
        </w:tc>
        <w:tc>
          <w:tcPr>
            <w:tcW w:w="2012"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知识体系</w:t>
            </w:r>
          </w:p>
        </w:tc>
        <w:tc>
          <w:tcPr>
            <w:tcW w:w="1510"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必修课程</w:t>
            </w:r>
          </w:p>
        </w:tc>
        <w:tc>
          <w:tcPr>
            <w:tcW w:w="1413"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选修课程</w:t>
            </w:r>
          </w:p>
        </w:tc>
        <w:tc>
          <w:tcPr>
            <w:tcW w:w="762"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总学分</w:t>
            </w:r>
          </w:p>
        </w:tc>
        <w:tc>
          <w:tcPr>
            <w:tcW w:w="610" w:type="dxa"/>
            <w:vMerge w:val="restart"/>
            <w:tcBorders>
              <w:top w:val="single" w:color="000000" w:sz="4" w:space="0"/>
              <w:left w:val="single" w:color="000000" w:sz="4" w:space="0"/>
              <w:bottom w:val="single" w:color="000000" w:sz="4" w:space="0"/>
              <w:right w:val="single" w:color="auto" w:sz="4" w:space="0"/>
            </w:tcBorders>
            <w:vAlign w:val="center"/>
          </w:tcPr>
          <w:p>
            <w:pPr>
              <w:spacing w:line="240" w:lineRule="atLeast"/>
              <w:jc w:val="center"/>
              <w:rPr>
                <w:rStyle w:val="17"/>
                <w:b/>
                <w:sz w:val="18"/>
                <w:szCs w:val="21"/>
              </w:rPr>
            </w:pPr>
            <w:r>
              <w:rPr>
                <w:rStyle w:val="17"/>
                <w:b/>
                <w:sz w:val="18"/>
                <w:szCs w:val="21"/>
              </w:rPr>
              <w:t>比例</w:t>
            </w:r>
            <w:r>
              <w:rPr>
                <w:rStyle w:val="17"/>
                <w:rFonts w:hint="eastAsia"/>
                <w:b/>
                <w:sz w:val="18"/>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159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2012"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学时</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学分</w:t>
            </w:r>
          </w:p>
        </w:tc>
        <w:tc>
          <w:tcPr>
            <w:tcW w:w="75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学时</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学分</w:t>
            </w:r>
          </w:p>
        </w:tc>
        <w:tc>
          <w:tcPr>
            <w:tcW w:w="762"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610" w:type="dxa"/>
            <w:vMerge w:val="continue"/>
            <w:tcBorders>
              <w:top w:val="single" w:color="000000" w:sz="4" w:space="0"/>
              <w:left w:val="single" w:color="000000" w:sz="4" w:space="0"/>
              <w:bottom w:val="single" w:color="000000" w:sz="4" w:space="0"/>
              <w:right w:val="single" w:color="auto" w:sz="4" w:space="0"/>
            </w:tcBorders>
            <w:vAlign w:val="center"/>
          </w:tcPr>
          <w:p>
            <w:pPr>
              <w:spacing w:line="240" w:lineRule="atLeast"/>
              <w:jc w:val="center"/>
              <w:rPr>
                <w:rStyle w:val="17"/>
                <w:b/>
                <w:sz w:val="18"/>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理</w:t>
            </w:r>
          </w:p>
          <w:p>
            <w:pPr>
              <w:spacing w:line="240" w:lineRule="atLeast"/>
              <w:jc w:val="center"/>
              <w:rPr>
                <w:rStyle w:val="17"/>
                <w:b/>
                <w:sz w:val="18"/>
                <w:szCs w:val="21"/>
              </w:rPr>
            </w:pPr>
            <w:r>
              <w:rPr>
                <w:rStyle w:val="17"/>
                <w:b/>
                <w:sz w:val="18"/>
                <w:szCs w:val="21"/>
              </w:rPr>
              <w:t>论</w:t>
            </w:r>
          </w:p>
          <w:p>
            <w:pPr>
              <w:spacing w:line="240" w:lineRule="atLeast"/>
              <w:jc w:val="center"/>
              <w:rPr>
                <w:rStyle w:val="17"/>
                <w:b/>
                <w:sz w:val="18"/>
                <w:szCs w:val="21"/>
              </w:rPr>
            </w:pPr>
            <w:r>
              <w:rPr>
                <w:rStyle w:val="17"/>
                <w:b/>
                <w:sz w:val="18"/>
                <w:szCs w:val="21"/>
              </w:rPr>
              <w:t>教</w:t>
            </w:r>
          </w:p>
          <w:p>
            <w:pPr>
              <w:spacing w:line="240" w:lineRule="atLeast"/>
              <w:jc w:val="center"/>
              <w:rPr>
                <w:rStyle w:val="17"/>
                <w:b/>
                <w:sz w:val="18"/>
                <w:szCs w:val="21"/>
              </w:rPr>
            </w:pPr>
            <w:r>
              <w:rPr>
                <w:rStyle w:val="17"/>
                <w:b/>
                <w:sz w:val="18"/>
                <w:szCs w:val="21"/>
              </w:rPr>
              <w:t>学</w:t>
            </w:r>
          </w:p>
        </w:tc>
        <w:tc>
          <w:tcPr>
            <w:tcW w:w="884"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21"/>
              </w:rPr>
            </w:pPr>
            <w:r>
              <w:rPr>
                <w:rStyle w:val="17"/>
                <w:b/>
                <w:sz w:val="18"/>
                <w:szCs w:val="21"/>
              </w:rPr>
              <w:t>通识</w:t>
            </w:r>
          </w:p>
          <w:p>
            <w:pPr>
              <w:spacing w:line="240" w:lineRule="exact"/>
              <w:jc w:val="center"/>
              <w:rPr>
                <w:rStyle w:val="17"/>
                <w:b/>
                <w:bCs/>
                <w:sz w:val="18"/>
                <w:szCs w:val="21"/>
              </w:rPr>
            </w:pPr>
            <w:r>
              <w:rPr>
                <w:rStyle w:val="17"/>
                <w:b/>
                <w:sz w:val="18"/>
                <w:szCs w:val="21"/>
              </w:rPr>
              <w:t>教育</w:t>
            </w:r>
          </w:p>
        </w:tc>
        <w:tc>
          <w:tcPr>
            <w:tcW w:w="20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sz w:val="18"/>
              </w:rPr>
              <w:t>人文社会科学</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color w:val="000000" w:themeColor="text1"/>
                <w:sz w:val="18"/>
                <w:szCs w:val="18"/>
                <w:highlight w:val="yellow"/>
                <w14:textFill>
                  <w14:solidFill>
                    <w14:schemeClr w14:val="tx1"/>
                  </w14:solidFill>
                </w14:textFill>
              </w:rPr>
              <w:t>602</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highlight w:val="yellow"/>
                <w14:textFill>
                  <w14:solidFill>
                    <w14:schemeClr w14:val="tx1"/>
                  </w14:solidFill>
                </w14:textFill>
              </w:rPr>
              <w:t>30.5</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1</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highlight w:val="yellow"/>
                <w14:textFill>
                  <w14:solidFill>
                    <w14:schemeClr w14:val="tx1"/>
                  </w14:solidFill>
                </w14:textFill>
              </w:rPr>
              <w:t>31.5</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color w:val="FF0000"/>
                <w:sz w:val="18"/>
                <w:szCs w:val="18"/>
              </w:rPr>
            </w:pPr>
            <w:r>
              <w:rPr>
                <w:rFonts w:hint="eastAsia" w:ascii="宋体" w:hAnsi="宋体" w:eastAsia="宋体" w:cs="宋体"/>
                <w:i w:val="0"/>
                <w:color w:val="000000"/>
                <w:kern w:val="0"/>
                <w:sz w:val="22"/>
                <w:szCs w:val="22"/>
                <w:u w:val="none"/>
                <w:lang w:val="en-US" w:eastAsia="zh-CN" w:bidi="ar"/>
              </w:rPr>
              <w:t>18.8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21"/>
              </w:rPr>
            </w:pPr>
          </w:p>
        </w:tc>
        <w:tc>
          <w:tcPr>
            <w:tcW w:w="20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sz w:val="18"/>
              </w:rPr>
              <w:t>数学和自然科学</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宋体"/>
                <w:color w:val="000000" w:themeColor="text1"/>
                <w:sz w:val="18"/>
                <w:szCs w:val="18"/>
                <w:lang w:eastAsia="zh-CN"/>
                <w14:textFill>
                  <w14:solidFill>
                    <w14:schemeClr w14:val="tx1"/>
                  </w14:solidFill>
                </w14:textFill>
              </w:rPr>
            </w:pPr>
            <w:r>
              <w:rPr>
                <w:color w:val="000000" w:themeColor="text1"/>
                <w:sz w:val="18"/>
                <w:szCs w:val="18"/>
                <w:highlight w:val="yellow"/>
                <w14:textFill>
                  <w14:solidFill>
                    <w14:schemeClr w14:val="tx1"/>
                  </w14:solidFill>
                </w14:textFill>
              </w:rPr>
              <w:t>42</w:t>
            </w:r>
            <w:r>
              <w:rPr>
                <w:rFonts w:hint="eastAsia"/>
                <w:color w:val="000000" w:themeColor="text1"/>
                <w:sz w:val="18"/>
                <w:szCs w:val="18"/>
                <w:highlight w:val="yellow"/>
                <w:lang w:val="en-US" w:eastAsia="zh-CN"/>
                <w14:textFill>
                  <w14:solidFill>
                    <w14:schemeClr w14:val="tx1"/>
                  </w14:solidFill>
                </w14:textFill>
              </w:rPr>
              <w:t>6</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rFonts w:hint="eastAsia"/>
                <w:color w:val="000000" w:themeColor="text1"/>
                <w:sz w:val="18"/>
                <w:highlight w:val="yellow"/>
                <w14:textFill>
                  <w14:solidFill>
                    <w14:schemeClr w14:val="tx1"/>
                  </w14:solidFill>
                </w14:textFill>
              </w:rPr>
              <w:t>2</w:t>
            </w:r>
            <w:r>
              <w:rPr>
                <w:rStyle w:val="17"/>
                <w:color w:val="000000" w:themeColor="text1"/>
                <w:sz w:val="18"/>
                <w:highlight w:val="yellow"/>
                <w14:textFill>
                  <w14:solidFill>
                    <w14:schemeClr w14:val="tx1"/>
                  </w14:solidFill>
                </w14:textFill>
              </w:rPr>
              <w:t>6</w:t>
            </w:r>
            <w:r>
              <w:rPr>
                <w:rStyle w:val="17"/>
                <w:rFonts w:hint="eastAsia"/>
                <w:color w:val="000000" w:themeColor="text1"/>
                <w:sz w:val="18"/>
                <w:highlight w:val="yellow"/>
                <w14:textFill>
                  <w14:solidFill>
                    <w14:schemeClr w14:val="tx1"/>
                  </w14:solidFill>
                </w14:textFill>
              </w:rPr>
              <w:t>.5</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1</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rFonts w:hint="eastAsia"/>
                <w:color w:val="000000" w:themeColor="text1"/>
                <w:sz w:val="18"/>
                <w:highlight w:val="yellow"/>
                <w14:textFill>
                  <w14:solidFill>
                    <w14:schemeClr w14:val="tx1"/>
                  </w14:solidFill>
                </w14:textFill>
              </w:rPr>
              <w:t>2</w:t>
            </w:r>
            <w:r>
              <w:rPr>
                <w:rStyle w:val="17"/>
                <w:color w:val="000000" w:themeColor="text1"/>
                <w:sz w:val="18"/>
                <w:highlight w:val="yellow"/>
                <w14:textFill>
                  <w14:solidFill>
                    <w14:schemeClr w14:val="tx1"/>
                  </w14:solidFill>
                </w14:textFill>
              </w:rPr>
              <w:t>7</w:t>
            </w:r>
            <w:r>
              <w:rPr>
                <w:rStyle w:val="17"/>
                <w:rFonts w:hint="eastAsia"/>
                <w:color w:val="000000" w:themeColor="text1"/>
                <w:sz w:val="18"/>
                <w:highlight w:val="yellow"/>
                <w14:textFill>
                  <w14:solidFill>
                    <w14:schemeClr w14:val="tx1"/>
                  </w14:solidFill>
                </w14:textFill>
              </w:rPr>
              <w:t>.5</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color w:val="FF0000"/>
                <w:sz w:val="18"/>
                <w:szCs w:val="18"/>
              </w:rPr>
            </w:pPr>
            <w:r>
              <w:rPr>
                <w:rFonts w:hint="eastAsia" w:ascii="宋体" w:hAnsi="宋体" w:eastAsia="宋体" w:cs="宋体"/>
                <w:i w:val="0"/>
                <w:color w:val="000000"/>
                <w:kern w:val="0"/>
                <w:sz w:val="22"/>
                <w:szCs w:val="22"/>
                <w:u w:val="none"/>
                <w:lang w:val="en-US" w:eastAsia="zh-CN" w:bidi="ar"/>
              </w:rPr>
              <w:t>16.4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21"/>
              </w:rPr>
            </w:pPr>
          </w:p>
        </w:tc>
        <w:tc>
          <w:tcPr>
            <w:tcW w:w="20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sz w:val="18"/>
              </w:rPr>
              <w:t>公共选修课</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0</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96</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6</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6</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color w:val="FF0000"/>
                <w:sz w:val="18"/>
                <w:szCs w:val="18"/>
              </w:rPr>
            </w:pPr>
            <w:r>
              <w:rPr>
                <w:rFonts w:hint="eastAsia" w:ascii="宋体" w:hAnsi="宋体" w:eastAsia="宋体" w:cs="宋体"/>
                <w:i w:val="0"/>
                <w:color w:val="000000"/>
                <w:kern w:val="0"/>
                <w:sz w:val="22"/>
                <w:szCs w:val="22"/>
                <w:u w:val="none"/>
                <w:lang w:val="en-US" w:eastAsia="zh-CN" w:bidi="ar"/>
              </w:rPr>
              <w:t>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21"/>
              </w:rPr>
            </w:pPr>
          </w:p>
        </w:tc>
        <w:tc>
          <w:tcPr>
            <w:tcW w:w="20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sz w:val="18"/>
              </w:rPr>
              <w:t>创新创业课</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2</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1</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3</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color w:val="FF0000"/>
                <w:sz w:val="18"/>
                <w:szCs w:val="18"/>
              </w:rPr>
            </w:pPr>
            <w:r>
              <w:rPr>
                <w:rFonts w:hint="eastAsia" w:ascii="宋体" w:hAnsi="宋体" w:eastAsia="宋体" w:cs="宋体"/>
                <w:i w:val="0"/>
                <w:color w:val="000000"/>
                <w:kern w:val="0"/>
                <w:sz w:val="22"/>
                <w:szCs w:val="22"/>
                <w:u w:val="none"/>
                <w:lang w:val="en-US" w:eastAsia="zh-CN" w:bidi="ar"/>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bCs/>
                <w:sz w:val="18"/>
                <w:szCs w:val="21"/>
              </w:rPr>
            </w:pPr>
          </w:p>
        </w:tc>
        <w:tc>
          <w:tcPr>
            <w:tcW w:w="20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b/>
                <w:bCs/>
                <w:sz w:val="18"/>
              </w:rPr>
              <w:t>小计</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eastAsia="宋体"/>
                <w:b/>
                <w:bCs/>
                <w:color w:val="000000" w:themeColor="text1"/>
                <w:sz w:val="18"/>
                <w:szCs w:val="18"/>
                <w:lang w:val="en-US" w:eastAsia="zh-CN"/>
                <w14:textFill>
                  <w14:solidFill>
                    <w14:schemeClr w14:val="tx1"/>
                  </w14:solidFill>
                </w14:textFill>
              </w:rPr>
            </w:pPr>
            <w:r>
              <w:rPr>
                <w:rFonts w:hint="eastAsia"/>
                <w:b/>
                <w:bCs/>
                <w:color w:val="000000" w:themeColor="text1"/>
                <w:sz w:val="18"/>
                <w:szCs w:val="18"/>
                <w:highlight w:val="yellow"/>
                <w14:textFill>
                  <w14:solidFill>
                    <w14:schemeClr w14:val="tx1"/>
                  </w14:solidFill>
                </w14:textFill>
              </w:rPr>
              <w:t>10</w:t>
            </w:r>
            <w:r>
              <w:rPr>
                <w:rFonts w:hint="eastAsia"/>
                <w:b/>
                <w:bCs/>
                <w:color w:val="000000" w:themeColor="text1"/>
                <w:sz w:val="18"/>
                <w:szCs w:val="18"/>
                <w:highlight w:val="yellow"/>
                <w:lang w:val="en-US" w:eastAsia="zh-CN"/>
                <w14:textFill>
                  <w14:solidFill>
                    <w14:schemeClr w14:val="tx1"/>
                  </w14:solidFill>
                </w14:textFill>
              </w:rPr>
              <w:t>60</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b/>
                <w:bCs/>
                <w:color w:val="000000" w:themeColor="text1"/>
                <w:sz w:val="18"/>
                <w14:textFill>
                  <w14:solidFill>
                    <w14:schemeClr w14:val="tx1"/>
                  </w14:solidFill>
                </w14:textFill>
              </w:rPr>
            </w:pPr>
            <w:r>
              <w:rPr>
                <w:rFonts w:hint="eastAsia"/>
                <w:b/>
                <w:bCs/>
                <w:color w:val="000000" w:themeColor="text1"/>
                <w:sz w:val="18"/>
                <w:highlight w:val="yellow"/>
                <w14:textFill>
                  <w14:solidFill>
                    <w14:schemeClr w14:val="tx1"/>
                  </w14:solidFill>
                </w14:textFill>
              </w:rPr>
              <w:t>5</w:t>
            </w:r>
            <w:r>
              <w:rPr>
                <w:b/>
                <w:bCs/>
                <w:color w:val="000000" w:themeColor="text1"/>
                <w:sz w:val="18"/>
                <w:highlight w:val="yellow"/>
                <w14:textFill>
                  <w14:solidFill>
                    <w14:schemeClr w14:val="tx1"/>
                  </w14:solidFill>
                </w14:textFill>
              </w:rPr>
              <w:t>9</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144</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b/>
                <w:bCs/>
                <w:color w:val="000000" w:themeColor="text1"/>
                <w:sz w:val="18"/>
                <w14:textFill>
                  <w14:solidFill>
                    <w14:schemeClr w14:val="tx1"/>
                  </w14:solidFill>
                </w14:textFill>
              </w:rPr>
            </w:pPr>
            <w:r>
              <w:rPr>
                <w:rFonts w:hint="eastAsia"/>
                <w:b/>
                <w:bCs/>
                <w:color w:val="000000" w:themeColor="text1"/>
                <w:sz w:val="18"/>
                <w14:textFill>
                  <w14:solidFill>
                    <w14:schemeClr w14:val="tx1"/>
                  </w14:solidFill>
                </w14:textFill>
              </w:rPr>
              <w:t>9</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b/>
                <w:bCs/>
                <w:color w:val="000000" w:themeColor="text1"/>
                <w:sz w:val="18"/>
                <w14:textFill>
                  <w14:solidFill>
                    <w14:schemeClr w14:val="tx1"/>
                  </w14:solidFill>
                </w14:textFill>
              </w:rPr>
            </w:pPr>
            <w:r>
              <w:rPr>
                <w:rStyle w:val="17"/>
                <w:rFonts w:hint="eastAsia"/>
                <w:b/>
                <w:bCs/>
                <w:color w:val="000000" w:themeColor="text1"/>
                <w:sz w:val="18"/>
                <w:highlight w:val="yellow"/>
                <w14:textFill>
                  <w14:solidFill>
                    <w14:schemeClr w14:val="tx1"/>
                  </w14:solidFill>
                </w14:textFill>
              </w:rPr>
              <w:t>6</w:t>
            </w:r>
            <w:r>
              <w:rPr>
                <w:rStyle w:val="17"/>
                <w:b/>
                <w:bCs/>
                <w:color w:val="000000" w:themeColor="text1"/>
                <w:sz w:val="18"/>
                <w:highlight w:val="yellow"/>
                <w14:textFill>
                  <w14:solidFill>
                    <w14:schemeClr w14:val="tx1"/>
                  </w14:solidFill>
                </w14:textFill>
              </w:rPr>
              <w:t>8</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b/>
                <w:color w:val="FF0000"/>
                <w:sz w:val="18"/>
                <w:szCs w:val="18"/>
              </w:rPr>
            </w:pPr>
            <w:r>
              <w:rPr>
                <w:rFonts w:hint="eastAsia" w:ascii="宋体" w:hAnsi="宋体" w:eastAsia="宋体" w:cs="宋体"/>
                <w:i w:val="0"/>
                <w:color w:val="000000"/>
                <w:kern w:val="0"/>
                <w:sz w:val="22"/>
                <w:szCs w:val="22"/>
                <w:u w:val="none"/>
                <w:lang w:val="en-US" w:eastAsia="zh-CN" w:bidi="ar"/>
              </w:rPr>
              <w:t>40.5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84" w:type="dxa"/>
            <w:vMerge w:val="restart"/>
            <w:tcBorders>
              <w:top w:val="single" w:color="000000" w:sz="4" w:space="0"/>
              <w:left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专业</w:t>
            </w:r>
          </w:p>
          <w:p>
            <w:pPr>
              <w:spacing w:line="240" w:lineRule="atLeast"/>
              <w:jc w:val="center"/>
              <w:rPr>
                <w:rStyle w:val="17"/>
                <w:b/>
                <w:bCs/>
                <w:sz w:val="18"/>
                <w:szCs w:val="21"/>
              </w:rPr>
            </w:pPr>
            <w:r>
              <w:rPr>
                <w:rStyle w:val="17"/>
                <w:b/>
                <w:sz w:val="18"/>
                <w:szCs w:val="21"/>
              </w:rPr>
              <w:t>教育</w:t>
            </w:r>
          </w:p>
        </w:tc>
        <w:tc>
          <w:tcPr>
            <w:tcW w:w="20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sz w:val="18"/>
              </w:rPr>
              <w:t>学科基础课</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14:textFill>
                  <w14:solidFill>
                    <w14:schemeClr w14:val="tx1"/>
                  </w14:solidFill>
                </w14:textFill>
              </w:rPr>
            </w:pPr>
            <w:r>
              <w:rPr>
                <w:rStyle w:val="17"/>
                <w:rFonts w:hint="eastAsia"/>
                <w:color w:val="000000" w:themeColor="text1"/>
                <w:sz w:val="18"/>
                <w:highlight w:val="yellow"/>
                <w14:textFill>
                  <w14:solidFill>
                    <w14:schemeClr w14:val="tx1"/>
                  </w14:solidFill>
                </w14:textFill>
              </w:rPr>
              <w:t>7</w:t>
            </w:r>
            <w:r>
              <w:rPr>
                <w:rStyle w:val="17"/>
                <w:color w:val="000000" w:themeColor="text1"/>
                <w:sz w:val="18"/>
                <w:highlight w:val="yellow"/>
                <w14:textFill>
                  <w14:solidFill>
                    <w14:schemeClr w14:val="tx1"/>
                  </w14:solidFill>
                </w14:textFill>
              </w:rPr>
              <w:t>34</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rFonts w:hint="eastAsia"/>
                <w:color w:val="000000" w:themeColor="text1"/>
                <w:sz w:val="18"/>
                <w:highlight w:val="yellow"/>
                <w14:textFill>
                  <w14:solidFill>
                    <w14:schemeClr w14:val="tx1"/>
                  </w14:solidFill>
                </w14:textFill>
              </w:rPr>
              <w:t>4</w:t>
            </w:r>
            <w:r>
              <w:rPr>
                <w:rStyle w:val="17"/>
                <w:color w:val="000000" w:themeColor="text1"/>
                <w:sz w:val="18"/>
                <w:highlight w:val="yellow"/>
                <w14:textFill>
                  <w14:solidFill>
                    <w14:schemeClr w14:val="tx1"/>
                  </w14:solidFill>
                </w14:textFill>
              </w:rPr>
              <w:t>5</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rFonts w:hint="eastAsia"/>
                <w:color w:val="000000" w:themeColor="text1"/>
                <w:sz w:val="18"/>
                <w14:textFill>
                  <w14:solidFill>
                    <w14:schemeClr w14:val="tx1"/>
                  </w14:solidFill>
                </w14:textFill>
              </w:rPr>
              <w:t>3</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rFonts w:hint="eastAsia"/>
                <w:color w:val="000000" w:themeColor="text1"/>
                <w:sz w:val="18"/>
                <w:highlight w:val="yellow"/>
                <w14:textFill>
                  <w14:solidFill>
                    <w14:schemeClr w14:val="tx1"/>
                  </w14:solidFill>
                </w14:textFill>
              </w:rPr>
              <w:t>4</w:t>
            </w:r>
            <w:r>
              <w:rPr>
                <w:rStyle w:val="17"/>
                <w:color w:val="000000" w:themeColor="text1"/>
                <w:sz w:val="18"/>
                <w:highlight w:val="yellow"/>
                <w14:textFill>
                  <w14:solidFill>
                    <w14:schemeClr w14:val="tx1"/>
                  </w14:solidFill>
                </w14:textFill>
              </w:rPr>
              <w:t>8</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color w:val="FF0000"/>
                <w:sz w:val="18"/>
                <w:szCs w:val="18"/>
              </w:rPr>
            </w:pPr>
            <w:r>
              <w:rPr>
                <w:rFonts w:hint="eastAsia" w:ascii="宋体" w:hAnsi="宋体" w:eastAsia="宋体" w:cs="宋体"/>
                <w:i w:val="0"/>
                <w:color w:val="000000"/>
                <w:kern w:val="0"/>
                <w:sz w:val="22"/>
                <w:szCs w:val="22"/>
                <w:u w:val="none"/>
                <w:lang w:val="en-US" w:eastAsia="zh-CN" w:bidi="ar"/>
              </w:rPr>
              <w:t>28.6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84" w:type="dxa"/>
            <w:vMerge w:val="continue"/>
            <w:tcBorders>
              <w:left w:val="single" w:color="000000" w:sz="4" w:space="0"/>
              <w:right w:val="single" w:color="000000" w:sz="4" w:space="0"/>
            </w:tcBorders>
            <w:vAlign w:val="center"/>
          </w:tcPr>
          <w:p>
            <w:pPr>
              <w:spacing w:line="240" w:lineRule="atLeast"/>
              <w:jc w:val="center"/>
              <w:rPr>
                <w:rStyle w:val="17"/>
                <w:b/>
                <w:bCs/>
                <w:sz w:val="18"/>
                <w:szCs w:val="21"/>
              </w:rPr>
            </w:pPr>
          </w:p>
        </w:tc>
        <w:tc>
          <w:tcPr>
            <w:tcW w:w="2012" w:type="dxa"/>
            <w:tcBorders>
              <w:top w:val="single" w:color="000000" w:sz="4" w:space="0"/>
              <w:left w:val="single" w:color="000000" w:sz="4" w:space="0"/>
              <w:right w:val="single" w:color="000000" w:sz="4" w:space="0"/>
            </w:tcBorders>
            <w:vAlign w:val="center"/>
          </w:tcPr>
          <w:p>
            <w:pPr>
              <w:spacing w:line="240" w:lineRule="atLeast"/>
              <w:jc w:val="center"/>
              <w:rPr>
                <w:rStyle w:val="17"/>
                <w:spacing w:val="-6"/>
                <w:sz w:val="18"/>
              </w:rPr>
            </w:pPr>
            <w:r>
              <w:rPr>
                <w:rStyle w:val="17"/>
                <w:rFonts w:hint="eastAsia"/>
                <w:spacing w:val="-6"/>
                <w:sz w:val="18"/>
              </w:rPr>
              <w:t>专业课</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96</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rFonts w:hint="eastAsia"/>
                <w:color w:val="000000" w:themeColor="text1"/>
                <w:sz w:val="18"/>
                <w14:textFill>
                  <w14:solidFill>
                    <w14:schemeClr w14:val="tx1"/>
                  </w14:solidFill>
                </w14:textFill>
              </w:rPr>
              <w:t>6</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color w:val="000000" w:themeColor="text1"/>
                <w:sz w:val="18"/>
                <w14:textFill>
                  <w14:solidFill>
                    <w14:schemeClr w14:val="tx1"/>
                  </w14:solidFill>
                </w14:textFill>
              </w:rPr>
              <w:t>2</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color w:val="000000" w:themeColor="text1"/>
                <w:sz w:val="18"/>
                <w14:textFill>
                  <w14:solidFill>
                    <w14:schemeClr w14:val="tx1"/>
                  </w14:solidFill>
                </w14:textFill>
              </w:rPr>
            </w:pPr>
            <w:r>
              <w:rPr>
                <w:rStyle w:val="17"/>
                <w:rFonts w:hint="eastAsia"/>
                <w:color w:val="000000" w:themeColor="text1"/>
                <w:sz w:val="18"/>
                <w14:textFill>
                  <w14:solidFill>
                    <w14:schemeClr w14:val="tx1"/>
                  </w14:solidFill>
                </w14:textFill>
              </w:rPr>
              <w:t>8</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color w:val="FF0000"/>
                <w:sz w:val="18"/>
                <w:szCs w:val="18"/>
              </w:rPr>
            </w:pPr>
            <w:r>
              <w:rPr>
                <w:rFonts w:hint="eastAsia" w:ascii="宋体" w:hAnsi="宋体" w:eastAsia="宋体" w:cs="宋体"/>
                <w:i w:val="0"/>
                <w:color w:val="000000"/>
                <w:kern w:val="0"/>
                <w:sz w:val="22"/>
                <w:szCs w:val="22"/>
                <w:u w:val="none"/>
                <w:lang w:val="en-US" w:eastAsia="zh-CN" w:bidi="ar"/>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884" w:type="dxa"/>
            <w:vMerge w:val="continue"/>
            <w:tcBorders>
              <w:left w:val="single" w:color="000000" w:sz="4" w:space="0"/>
              <w:right w:val="single" w:color="000000" w:sz="4" w:space="0"/>
            </w:tcBorders>
            <w:vAlign w:val="center"/>
          </w:tcPr>
          <w:p>
            <w:pPr>
              <w:spacing w:line="240" w:lineRule="atLeast"/>
              <w:jc w:val="center"/>
              <w:rPr>
                <w:rStyle w:val="17"/>
                <w:b/>
                <w:bCs/>
                <w:sz w:val="18"/>
                <w:szCs w:val="21"/>
              </w:rPr>
            </w:pPr>
          </w:p>
        </w:tc>
        <w:tc>
          <w:tcPr>
            <w:tcW w:w="2012" w:type="dxa"/>
            <w:tcBorders>
              <w:top w:val="single" w:color="000000" w:sz="4" w:space="0"/>
              <w:left w:val="single" w:color="000000" w:sz="4" w:space="0"/>
              <w:right w:val="single" w:color="000000" w:sz="4" w:space="0"/>
            </w:tcBorders>
            <w:vAlign w:val="center"/>
          </w:tcPr>
          <w:p>
            <w:pPr>
              <w:spacing w:line="240" w:lineRule="atLeast"/>
              <w:jc w:val="center"/>
              <w:rPr>
                <w:rStyle w:val="17"/>
                <w:spacing w:val="-6"/>
                <w:sz w:val="18"/>
              </w:rPr>
            </w:pPr>
            <w:r>
              <w:rPr>
                <w:rStyle w:val="17"/>
                <w:rFonts w:hint="eastAsia"/>
                <w:b/>
                <w:bCs/>
                <w:spacing w:val="-6"/>
                <w:sz w:val="18"/>
              </w:rPr>
              <w:t>小计</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b/>
                <w:bCs/>
                <w:color w:val="000000" w:themeColor="text1"/>
                <w:sz w:val="18"/>
                <w:szCs w:val="18"/>
                <w14:textFill>
                  <w14:solidFill>
                    <w14:schemeClr w14:val="tx1"/>
                  </w14:solidFill>
                </w14:textFill>
              </w:rPr>
            </w:pPr>
            <w:r>
              <w:rPr>
                <w:rFonts w:hint="eastAsia"/>
                <w:b/>
                <w:bCs/>
                <w:color w:val="000000" w:themeColor="text1"/>
                <w:sz w:val="18"/>
                <w:szCs w:val="18"/>
                <w:highlight w:val="yellow"/>
                <w14:textFill>
                  <w14:solidFill>
                    <w14:schemeClr w14:val="tx1"/>
                  </w14:solidFill>
                </w14:textFill>
              </w:rPr>
              <w:t>8</w:t>
            </w:r>
            <w:r>
              <w:rPr>
                <w:b/>
                <w:bCs/>
                <w:color w:val="000000" w:themeColor="text1"/>
                <w:sz w:val="18"/>
                <w:szCs w:val="18"/>
                <w:highlight w:val="yellow"/>
                <w14:textFill>
                  <w14:solidFill>
                    <w14:schemeClr w14:val="tx1"/>
                  </w14:solidFill>
                </w14:textFill>
              </w:rPr>
              <w:t>30</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b/>
                <w:bCs/>
                <w:color w:val="000000" w:themeColor="text1"/>
                <w:sz w:val="18"/>
                <w14:textFill>
                  <w14:solidFill>
                    <w14:schemeClr w14:val="tx1"/>
                  </w14:solidFill>
                </w14:textFill>
              </w:rPr>
            </w:pPr>
            <w:r>
              <w:rPr>
                <w:rFonts w:hint="eastAsia"/>
                <w:b/>
                <w:bCs/>
                <w:color w:val="000000" w:themeColor="text1"/>
                <w:sz w:val="18"/>
                <w:highlight w:val="yellow"/>
                <w14:textFill>
                  <w14:solidFill>
                    <w14:schemeClr w14:val="tx1"/>
                  </w14:solidFill>
                </w14:textFill>
              </w:rPr>
              <w:t>5</w:t>
            </w:r>
            <w:r>
              <w:rPr>
                <w:b/>
                <w:bCs/>
                <w:color w:val="000000" w:themeColor="text1"/>
                <w:sz w:val="18"/>
                <w:highlight w:val="yellow"/>
                <w14:textFill>
                  <w14:solidFill>
                    <w14:schemeClr w14:val="tx1"/>
                  </w14:solidFill>
                </w14:textFill>
              </w:rPr>
              <w:t>1</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80</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b/>
                <w:bCs/>
                <w:color w:val="000000" w:themeColor="text1"/>
                <w:sz w:val="18"/>
                <w14:textFill>
                  <w14:solidFill>
                    <w14:schemeClr w14:val="tx1"/>
                  </w14:solidFill>
                </w14:textFill>
              </w:rPr>
            </w:pPr>
            <w:r>
              <w:rPr>
                <w:rFonts w:hint="eastAsia"/>
                <w:b/>
                <w:bCs/>
                <w:color w:val="000000" w:themeColor="text1"/>
                <w:sz w:val="18"/>
                <w14:textFill>
                  <w14:solidFill>
                    <w14:schemeClr w14:val="tx1"/>
                  </w14:solidFill>
                </w14:textFill>
              </w:rPr>
              <w:t>5</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b/>
                <w:bCs/>
                <w:color w:val="000000" w:themeColor="text1"/>
                <w:sz w:val="18"/>
                <w14:textFill>
                  <w14:solidFill>
                    <w14:schemeClr w14:val="tx1"/>
                  </w14:solidFill>
                </w14:textFill>
              </w:rPr>
            </w:pPr>
            <w:r>
              <w:rPr>
                <w:rStyle w:val="17"/>
                <w:rFonts w:hint="eastAsia"/>
                <w:b/>
                <w:bCs/>
                <w:color w:val="000000" w:themeColor="text1"/>
                <w:sz w:val="18"/>
                <w:highlight w:val="yellow"/>
                <w14:textFill>
                  <w14:solidFill>
                    <w14:schemeClr w14:val="tx1"/>
                  </w14:solidFill>
                </w14:textFill>
              </w:rPr>
              <w:t>5</w:t>
            </w:r>
            <w:r>
              <w:rPr>
                <w:rStyle w:val="17"/>
                <w:b/>
                <w:bCs/>
                <w:color w:val="000000" w:themeColor="text1"/>
                <w:sz w:val="18"/>
                <w:highlight w:val="yellow"/>
                <w14:textFill>
                  <w14:solidFill>
                    <w14:schemeClr w14:val="tx1"/>
                  </w14:solidFill>
                </w14:textFill>
              </w:rPr>
              <w:t>6</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color w:val="FF0000"/>
                <w:sz w:val="18"/>
                <w:szCs w:val="18"/>
              </w:rPr>
            </w:pPr>
            <w:r>
              <w:rPr>
                <w:rFonts w:hint="eastAsia" w:ascii="宋体" w:hAnsi="宋体" w:eastAsia="宋体" w:cs="宋体"/>
                <w:i w:val="0"/>
                <w:color w:val="000000"/>
                <w:kern w:val="0"/>
                <w:sz w:val="22"/>
                <w:szCs w:val="22"/>
                <w:u w:val="none"/>
                <w:lang w:val="en-US" w:eastAsia="zh-CN" w:bidi="ar"/>
              </w:rPr>
              <w:t>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p>
        </w:tc>
        <w:tc>
          <w:tcPr>
            <w:tcW w:w="2896" w:type="dxa"/>
            <w:gridSpan w:val="2"/>
            <w:tcBorders>
              <w:left w:val="single" w:color="000000" w:sz="4" w:space="0"/>
              <w:right w:val="single" w:color="000000" w:sz="4" w:space="0"/>
            </w:tcBorders>
            <w:vAlign w:val="center"/>
          </w:tcPr>
          <w:p>
            <w:pPr>
              <w:spacing w:line="240" w:lineRule="atLeast"/>
              <w:jc w:val="center"/>
              <w:rPr>
                <w:rStyle w:val="17"/>
                <w:b/>
                <w:bCs/>
                <w:spacing w:val="-6"/>
                <w:sz w:val="18"/>
              </w:rPr>
            </w:pPr>
            <w:r>
              <w:rPr>
                <w:rStyle w:val="17"/>
                <w:rFonts w:hint="eastAsia"/>
                <w:b/>
                <w:bCs/>
                <w:sz w:val="18"/>
              </w:rPr>
              <w:t>合计</w:t>
            </w:r>
          </w:p>
        </w:tc>
        <w:tc>
          <w:tcPr>
            <w:tcW w:w="812" w:type="dxa"/>
            <w:tcBorders>
              <w:top w:val="single" w:color="000000" w:sz="4" w:space="0"/>
              <w:left w:val="single" w:color="000000" w:sz="4" w:space="0"/>
              <w:bottom w:val="single" w:color="000000" w:sz="4" w:space="0"/>
              <w:right w:val="single" w:color="000000" w:sz="4" w:space="0"/>
            </w:tcBorders>
            <w:vAlign w:val="center"/>
          </w:tcPr>
          <w:p>
            <w:pPr>
              <w:jc w:val="center"/>
              <w:rPr>
                <w:rFonts w:hint="default" w:eastAsia="宋体"/>
                <w:b/>
                <w:bCs/>
                <w:color w:val="000000" w:themeColor="text1"/>
                <w:sz w:val="18"/>
                <w:szCs w:val="18"/>
                <w:lang w:val="en-US" w:eastAsia="zh-CN"/>
                <w14:textFill>
                  <w14:solidFill>
                    <w14:schemeClr w14:val="tx1"/>
                  </w14:solidFill>
                </w14:textFill>
              </w:rPr>
            </w:pPr>
            <w:r>
              <w:rPr>
                <w:rFonts w:hint="eastAsia"/>
                <w:b/>
                <w:bCs/>
                <w:color w:val="000000" w:themeColor="text1"/>
                <w:sz w:val="18"/>
                <w:szCs w:val="18"/>
                <w:highlight w:val="yellow"/>
                <w14:textFill>
                  <w14:solidFill>
                    <w14:schemeClr w14:val="tx1"/>
                  </w14:solidFill>
                </w14:textFill>
              </w:rPr>
              <w:t>18</w:t>
            </w:r>
            <w:r>
              <w:rPr>
                <w:rFonts w:hint="eastAsia"/>
                <w:b/>
                <w:bCs/>
                <w:color w:val="000000" w:themeColor="text1"/>
                <w:sz w:val="18"/>
                <w:szCs w:val="18"/>
                <w:highlight w:val="yellow"/>
                <w:lang w:val="en-US" w:eastAsia="zh-CN"/>
                <w14:textFill>
                  <w14:solidFill>
                    <w14:schemeClr w14:val="tx1"/>
                  </w14:solidFill>
                </w14:textFill>
              </w:rPr>
              <w:t>90</w:t>
            </w:r>
          </w:p>
        </w:tc>
        <w:tc>
          <w:tcPr>
            <w:tcW w:w="698" w:type="dxa"/>
            <w:tcBorders>
              <w:top w:val="single" w:color="000000" w:sz="4" w:space="0"/>
              <w:left w:val="single" w:color="000000" w:sz="4" w:space="0"/>
              <w:bottom w:val="single" w:color="000000" w:sz="4" w:space="0"/>
              <w:right w:val="single" w:color="000000" w:sz="4" w:space="0"/>
            </w:tcBorders>
            <w:vAlign w:val="center"/>
          </w:tcPr>
          <w:p>
            <w:pPr>
              <w:jc w:val="center"/>
              <w:rPr>
                <w:b/>
                <w:bCs/>
                <w:color w:val="000000" w:themeColor="text1"/>
                <w:sz w:val="18"/>
                <w:szCs w:val="18"/>
                <w14:textFill>
                  <w14:solidFill>
                    <w14:schemeClr w14:val="tx1"/>
                  </w14:solidFill>
                </w14:textFill>
              </w:rPr>
            </w:pPr>
            <w:r>
              <w:rPr>
                <w:b/>
                <w:bCs/>
                <w:color w:val="000000" w:themeColor="text1"/>
                <w:sz w:val="18"/>
                <w:szCs w:val="18"/>
                <w:highlight w:val="yellow"/>
                <w14:textFill>
                  <w14:solidFill>
                    <w14:schemeClr w14:val="tx1"/>
                  </w14:solidFill>
                </w14:textFill>
              </w:rPr>
              <w:t>110</w:t>
            </w:r>
          </w:p>
        </w:tc>
        <w:tc>
          <w:tcPr>
            <w:tcW w:w="756" w:type="dxa"/>
            <w:tcBorders>
              <w:top w:val="single" w:color="000000" w:sz="4" w:space="0"/>
              <w:left w:val="single" w:color="000000" w:sz="4" w:space="0"/>
              <w:bottom w:val="single" w:color="000000" w:sz="4" w:space="0"/>
              <w:right w:val="single" w:color="000000" w:sz="4" w:space="0"/>
            </w:tcBorders>
            <w:vAlign w:val="center"/>
          </w:tcPr>
          <w:p>
            <w:pPr>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224</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bCs/>
                <w:color w:val="000000" w:themeColor="text1"/>
                <w:sz w:val="18"/>
                <w14:textFill>
                  <w14:solidFill>
                    <w14:schemeClr w14:val="tx1"/>
                  </w14:solidFill>
                </w14:textFill>
              </w:rPr>
            </w:pPr>
            <w:r>
              <w:rPr>
                <w:rStyle w:val="17"/>
                <w:rFonts w:hint="eastAsia"/>
                <w:b/>
                <w:bCs/>
                <w:color w:val="000000" w:themeColor="text1"/>
                <w:sz w:val="18"/>
                <w14:textFill>
                  <w14:solidFill>
                    <w14:schemeClr w14:val="tx1"/>
                  </w14:solidFill>
                </w14:textFill>
              </w:rPr>
              <w:t>14</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b/>
                <w:bCs/>
                <w:color w:val="000000" w:themeColor="text1"/>
                <w:sz w:val="19"/>
                <w14:textFill>
                  <w14:solidFill>
                    <w14:schemeClr w14:val="tx1"/>
                  </w14:solidFill>
                </w14:textFill>
              </w:rPr>
            </w:pPr>
            <w:r>
              <w:rPr>
                <w:rFonts w:hint="eastAsia"/>
                <w:b/>
                <w:bCs/>
                <w:color w:val="000000" w:themeColor="text1"/>
                <w:sz w:val="19"/>
                <w:highlight w:val="yellow"/>
                <w14:textFill>
                  <w14:solidFill>
                    <w14:schemeClr w14:val="tx1"/>
                  </w14:solidFill>
                </w14:textFill>
              </w:rPr>
              <w:t>12</w:t>
            </w:r>
            <w:r>
              <w:rPr>
                <w:b/>
                <w:bCs/>
                <w:color w:val="000000" w:themeColor="text1"/>
                <w:sz w:val="19"/>
                <w:highlight w:val="yellow"/>
                <w14:textFill>
                  <w14:solidFill>
                    <w14:schemeClr w14:val="tx1"/>
                  </w14:solidFill>
                </w14:textFill>
              </w:rPr>
              <w:t>4</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b/>
                <w:bCs/>
                <w:color w:val="FF0000"/>
                <w:sz w:val="19"/>
                <w:szCs w:val="19"/>
              </w:rPr>
            </w:pPr>
            <w:r>
              <w:rPr>
                <w:rFonts w:hint="eastAsia" w:ascii="宋体" w:hAnsi="宋体" w:eastAsia="宋体" w:cs="宋体"/>
                <w:i w:val="0"/>
                <w:color w:val="000000"/>
                <w:kern w:val="0"/>
                <w:sz w:val="22"/>
                <w:szCs w:val="22"/>
                <w:u w:val="none"/>
                <w:lang w:val="en-US" w:eastAsia="zh-CN" w:bidi="ar"/>
              </w:rPr>
              <w:t>73.8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115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bCs/>
                <w:sz w:val="18"/>
                <w:szCs w:val="21"/>
              </w:rPr>
            </w:pPr>
            <w:r>
              <w:rPr>
                <w:rStyle w:val="17"/>
                <w:rFonts w:hint="eastAsia"/>
                <w:b/>
                <w:bCs/>
                <w:sz w:val="18"/>
                <w:szCs w:val="21"/>
              </w:rPr>
              <w:t>实践</w:t>
            </w:r>
          </w:p>
          <w:p>
            <w:pPr>
              <w:spacing w:line="240" w:lineRule="atLeast"/>
              <w:jc w:val="center"/>
              <w:rPr>
                <w:rStyle w:val="17"/>
                <w:b/>
                <w:bCs/>
                <w:sz w:val="18"/>
                <w:szCs w:val="21"/>
              </w:rPr>
            </w:pPr>
            <w:r>
              <w:rPr>
                <w:rStyle w:val="17"/>
                <w:rFonts w:hint="eastAsia"/>
                <w:b/>
                <w:bCs/>
                <w:sz w:val="18"/>
                <w:szCs w:val="21"/>
              </w:rPr>
              <w:t>教学</w:t>
            </w:r>
          </w:p>
          <w:p>
            <w:pPr>
              <w:spacing w:line="240" w:lineRule="atLeast"/>
              <w:jc w:val="center"/>
              <w:rPr>
                <w:rStyle w:val="17"/>
                <w:b/>
                <w:bCs/>
                <w:sz w:val="18"/>
                <w:szCs w:val="21"/>
              </w:rPr>
            </w:pPr>
            <w:r>
              <w:rPr>
                <w:rStyle w:val="17"/>
                <w:rFonts w:hint="eastAsia"/>
                <w:b/>
                <w:bCs/>
                <w:sz w:val="18"/>
                <w:szCs w:val="21"/>
              </w:rPr>
              <w:t>（含劳动教</w:t>
            </w:r>
          </w:p>
          <w:p>
            <w:pPr>
              <w:spacing w:line="240" w:lineRule="atLeast"/>
              <w:jc w:val="center"/>
              <w:rPr>
                <w:rStyle w:val="17"/>
                <w:b/>
                <w:bCs/>
                <w:sz w:val="18"/>
                <w:szCs w:val="21"/>
              </w:rPr>
            </w:pPr>
            <w:r>
              <w:rPr>
                <w:rStyle w:val="17"/>
                <w:rFonts w:hint="eastAsia"/>
                <w:b/>
                <w:bCs/>
                <w:sz w:val="18"/>
                <w:szCs w:val="21"/>
              </w:rPr>
              <w:t>育）</w:t>
            </w:r>
          </w:p>
        </w:tc>
        <w:tc>
          <w:tcPr>
            <w:tcW w:w="2896"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rFonts w:hint="eastAsia"/>
                <w:sz w:val="18"/>
              </w:rPr>
              <w:t>入学教育、军训、公益劳动、思政课实践、实验、实习、实训、设计、毕业教育等及其包含的劳动教育</w:t>
            </w:r>
          </w:p>
        </w:tc>
        <w:tc>
          <w:tcPr>
            <w:tcW w:w="81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rFonts w:hint="default" w:eastAsia="宋体"/>
                <w:sz w:val="18"/>
                <w:lang w:val="en-US" w:eastAsia="zh-CN"/>
              </w:rPr>
            </w:pPr>
            <w:r>
              <w:rPr>
                <w:rStyle w:val="17"/>
                <w:rFonts w:hint="eastAsia"/>
                <w:sz w:val="18"/>
                <w:lang w:val="en-US" w:eastAsia="zh-CN"/>
              </w:rPr>
              <w:t>35周+198</w:t>
            </w:r>
          </w:p>
        </w:tc>
        <w:tc>
          <w:tcPr>
            <w:tcW w:w="698"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rFonts w:hint="eastAsia"/>
                <w:sz w:val="18"/>
                <w:highlight w:val="yellow"/>
              </w:rPr>
              <w:t>4</w:t>
            </w:r>
            <w:r>
              <w:rPr>
                <w:rStyle w:val="17"/>
                <w:sz w:val="18"/>
                <w:highlight w:val="yellow"/>
              </w:rPr>
              <w:t>0</w:t>
            </w:r>
            <w:r>
              <w:rPr>
                <w:rStyle w:val="17"/>
                <w:rFonts w:hint="eastAsia"/>
                <w:sz w:val="18"/>
                <w:highlight w:val="yellow"/>
              </w:rPr>
              <w:t>.5</w:t>
            </w:r>
          </w:p>
        </w:tc>
        <w:tc>
          <w:tcPr>
            <w:tcW w:w="756"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rFonts w:hint="default" w:eastAsia="宋体"/>
                <w:sz w:val="18"/>
                <w:lang w:val="en-US" w:eastAsia="zh-CN"/>
              </w:rPr>
            </w:pPr>
            <w:r>
              <w:rPr>
                <w:rStyle w:val="17"/>
                <w:rFonts w:hint="eastAsia"/>
                <w:sz w:val="18"/>
                <w:lang w:val="en-US" w:eastAsia="zh-CN"/>
              </w:rPr>
              <w:t>3周+20</w:t>
            </w:r>
          </w:p>
        </w:tc>
        <w:tc>
          <w:tcPr>
            <w:tcW w:w="657"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rFonts w:hint="eastAsia"/>
                <w:sz w:val="18"/>
              </w:rPr>
              <w:t>3.5</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rFonts w:hint="eastAsia"/>
                <w:sz w:val="18"/>
                <w:highlight w:val="yellow"/>
              </w:rPr>
              <w:t>4</w:t>
            </w:r>
            <w:r>
              <w:rPr>
                <w:rStyle w:val="17"/>
                <w:sz w:val="18"/>
                <w:highlight w:val="yellow"/>
              </w:rPr>
              <w:t>4</w:t>
            </w:r>
          </w:p>
        </w:tc>
        <w:tc>
          <w:tcPr>
            <w:tcW w:w="610" w:type="dxa"/>
            <w:tcBorders>
              <w:top w:val="single" w:color="000000" w:sz="4" w:space="0"/>
              <w:left w:val="single" w:color="000000" w:sz="4" w:space="0"/>
              <w:bottom w:val="single" w:color="000000" w:sz="4" w:space="0"/>
              <w:right w:val="single" w:color="auto" w:sz="4" w:space="0"/>
            </w:tcBorders>
            <w:vAlign w:val="center"/>
          </w:tcPr>
          <w:p>
            <w:pPr>
              <w:keepNext w:val="0"/>
              <w:keepLines w:val="0"/>
              <w:widowControl/>
              <w:suppressLineNumbers w:val="0"/>
              <w:jc w:val="center"/>
              <w:textAlignment w:val="center"/>
              <w:rPr>
                <w:rStyle w:val="17"/>
                <w:color w:val="FF0000"/>
                <w:sz w:val="18"/>
              </w:rPr>
            </w:pPr>
            <w:r>
              <w:rPr>
                <w:rFonts w:hint="eastAsia" w:ascii="宋体" w:hAnsi="宋体" w:eastAsia="宋体" w:cs="宋体"/>
                <w:i w:val="0"/>
                <w:color w:val="000000"/>
                <w:kern w:val="0"/>
                <w:sz w:val="22"/>
                <w:szCs w:val="22"/>
                <w:u w:val="none"/>
                <w:lang w:val="en-US" w:eastAsia="zh-CN" w:bidi="ar"/>
              </w:rPr>
              <w:t>26.2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89" w:hRule="atLeast"/>
          <w:jc w:val="center"/>
        </w:trPr>
        <w:tc>
          <w:tcPr>
            <w:tcW w:w="6528" w:type="dxa"/>
            <w:gridSpan w:val="7"/>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rFonts w:hint="eastAsia"/>
                <w:sz w:val="18"/>
              </w:rPr>
            </w:pPr>
            <w:r>
              <w:rPr>
                <w:rStyle w:val="17"/>
                <w:b/>
                <w:bCs/>
                <w:sz w:val="18"/>
                <w:szCs w:val="21"/>
              </w:rPr>
              <w:t>总计</w:t>
            </w:r>
          </w:p>
        </w:tc>
        <w:tc>
          <w:tcPr>
            <w:tcW w:w="762" w:type="dxa"/>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rFonts w:hint="default" w:eastAsia="宋体"/>
                <w:sz w:val="18"/>
                <w:highlight w:val="yellow"/>
                <w:lang w:val="en-US" w:eastAsia="zh-CN"/>
              </w:rPr>
            </w:pPr>
            <w:r>
              <w:rPr>
                <w:rStyle w:val="17"/>
                <w:rFonts w:hint="eastAsia"/>
                <w:sz w:val="18"/>
                <w:highlight w:val="yellow"/>
                <w:lang w:val="en-US" w:eastAsia="zh-CN"/>
              </w:rPr>
              <w:t>168</w:t>
            </w:r>
          </w:p>
        </w:tc>
        <w:tc>
          <w:tcPr>
            <w:tcW w:w="610" w:type="dxa"/>
            <w:tcBorders>
              <w:top w:val="single" w:color="000000" w:sz="4" w:space="0"/>
              <w:left w:val="single" w:color="000000" w:sz="4" w:space="0"/>
              <w:bottom w:val="single" w:color="000000" w:sz="4" w:space="0"/>
              <w:right w:val="single" w:color="auto" w:sz="4" w:space="0"/>
            </w:tcBorders>
            <w:vAlign w:val="center"/>
          </w:tcPr>
          <w:p>
            <w:pPr>
              <w:spacing w:line="240" w:lineRule="atLeast"/>
              <w:jc w:val="center"/>
              <w:rPr>
                <w:rFonts w:hint="default" w:eastAsia="宋体"/>
                <w:color w:val="FF0000"/>
                <w:sz w:val="18"/>
                <w:szCs w:val="18"/>
                <w:highlight w:val="yellow"/>
                <w:lang w:val="en-US" w:eastAsia="zh-CN"/>
              </w:rPr>
            </w:pPr>
            <w:r>
              <w:rPr>
                <w:rFonts w:hint="eastAsia"/>
                <w:color w:val="FF0000"/>
                <w:sz w:val="18"/>
                <w:szCs w:val="18"/>
                <w:highlight w:val="yellow"/>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1564" w:hRule="atLeast"/>
          <w:jc w:val="center"/>
        </w:trPr>
        <w:tc>
          <w:tcPr>
            <w:tcW w:w="1593"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b/>
                <w:sz w:val="18"/>
                <w:szCs w:val="21"/>
              </w:rPr>
            </w:pPr>
            <w:r>
              <w:rPr>
                <w:rStyle w:val="17"/>
                <w:b/>
                <w:sz w:val="18"/>
                <w:szCs w:val="21"/>
              </w:rPr>
              <w:t>第二</w:t>
            </w:r>
          </w:p>
          <w:p>
            <w:pPr>
              <w:spacing w:line="240" w:lineRule="atLeast"/>
              <w:jc w:val="center"/>
              <w:rPr>
                <w:rStyle w:val="17"/>
                <w:sz w:val="18"/>
                <w:szCs w:val="21"/>
              </w:rPr>
            </w:pPr>
            <w:r>
              <w:rPr>
                <w:rStyle w:val="17"/>
                <w:b/>
                <w:sz w:val="18"/>
                <w:szCs w:val="21"/>
              </w:rPr>
              <w:t>课堂</w:t>
            </w:r>
          </w:p>
        </w:tc>
        <w:tc>
          <w:tcPr>
            <w:tcW w:w="2012" w:type="dxa"/>
            <w:tcBorders>
              <w:top w:val="single" w:color="000000" w:sz="4" w:space="0"/>
              <w:left w:val="single" w:color="000000" w:sz="4" w:space="0"/>
              <w:right w:val="single" w:color="000000" w:sz="4" w:space="0"/>
            </w:tcBorders>
            <w:vAlign w:val="center"/>
          </w:tcPr>
          <w:p>
            <w:pPr>
              <w:spacing w:line="240" w:lineRule="atLeast"/>
              <w:jc w:val="center"/>
              <w:rPr>
                <w:rStyle w:val="17"/>
                <w:sz w:val="18"/>
              </w:rPr>
            </w:pPr>
            <w:r>
              <w:rPr>
                <w:rStyle w:val="17"/>
                <w:rFonts w:hint="eastAsia"/>
                <w:sz w:val="18"/>
              </w:rPr>
              <w:t>思想道德教育、专业能力拓展、体育美育教育、劳动教育</w:t>
            </w:r>
          </w:p>
        </w:tc>
        <w:tc>
          <w:tcPr>
            <w:tcW w:w="3685" w:type="dxa"/>
            <w:gridSpan w:val="5"/>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Style w:val="17"/>
                <w:sz w:val="18"/>
              </w:rPr>
            </w:pPr>
            <w:r>
              <w:rPr>
                <w:rStyle w:val="17"/>
                <w:sz w:val="18"/>
              </w:rPr>
              <w:t>10学分</w:t>
            </w:r>
          </w:p>
        </w:tc>
        <w:tc>
          <w:tcPr>
            <w:tcW w:w="610" w:type="dxa"/>
            <w:tcBorders>
              <w:top w:val="single" w:color="000000" w:sz="4" w:space="0"/>
              <w:left w:val="single" w:color="000000" w:sz="4" w:space="0"/>
              <w:bottom w:val="single" w:color="000000" w:sz="4" w:space="0"/>
              <w:right w:val="single" w:color="auto" w:sz="4" w:space="0"/>
            </w:tcBorders>
            <w:vAlign w:val="center"/>
          </w:tcPr>
          <w:p>
            <w:pPr>
              <w:spacing w:line="240" w:lineRule="atLeast"/>
              <w:jc w:val="center"/>
              <w:rPr>
                <w:rStyle w:val="17"/>
                <w:color w:val="FF0000"/>
                <w:sz w:val="18"/>
              </w:rPr>
            </w:pPr>
            <w:r>
              <w:rPr>
                <w:rFonts w:hint="eastAsia"/>
                <w:color w:val="FF0000"/>
                <w:sz w:val="18"/>
                <w:szCs w:val="18"/>
              </w:rPr>
              <w:t>5.6</w:t>
            </w:r>
          </w:p>
        </w:tc>
      </w:tr>
    </w:tbl>
    <w:p>
      <w:pPr>
        <w:ind w:firstLine="420" w:firstLineChars="200"/>
        <w:jc w:val="left"/>
        <w:textAlignment w:val="auto"/>
        <w:outlineLvl w:val="0"/>
        <w:rPr>
          <w:rFonts w:ascii="仿宋_GB2312" w:hAnsi="仿宋_GB2312" w:eastAsia="仿宋_GB2312" w:cs="仿宋_GB2312"/>
          <w:szCs w:val="21"/>
        </w:rPr>
      </w:pPr>
      <w:r>
        <w:rPr>
          <w:rFonts w:hint="eastAsia" w:ascii="仿宋_GB2312" w:hAnsi="仿宋_GB2312" w:eastAsia="仿宋_GB2312" w:cs="仿宋_GB2312"/>
          <w:szCs w:val="21"/>
        </w:rPr>
        <w:t>备注：实践教学46学分不包含计入第二课堂的2个劳动教育学分。</w:t>
      </w:r>
    </w:p>
    <w:p>
      <w:pPr>
        <w:jc w:val="center"/>
        <w:outlineLvl w:val="0"/>
        <w:rPr>
          <w:rFonts w:eastAsia="黑体"/>
          <w:bCs/>
          <w:sz w:val="18"/>
          <w:szCs w:val="18"/>
        </w:rPr>
      </w:pPr>
    </w:p>
    <w:p>
      <w:pPr>
        <w:spacing w:line="400" w:lineRule="exact"/>
        <w:jc w:val="center"/>
        <w:textAlignment w:val="auto"/>
        <w:outlineLvl w:val="0"/>
        <w:rPr>
          <w:rFonts w:ascii="仿宋_GB2312" w:hAnsi="仿宋_GB2312" w:eastAsia="仿宋_GB2312" w:cs="仿宋_GB2312"/>
          <w:szCs w:val="21"/>
        </w:rPr>
      </w:pPr>
      <w:r>
        <w:rPr>
          <w:rFonts w:hint="eastAsia" w:ascii="仿宋_GB2312" w:hAnsi="仿宋_GB2312" w:eastAsia="仿宋_GB2312" w:cs="仿宋_GB2312"/>
          <w:szCs w:val="21"/>
        </w:rPr>
        <w:t>表2 课程体系学分占比</w:t>
      </w:r>
    </w:p>
    <w:tbl>
      <w:tblPr>
        <w:tblStyle w:val="14"/>
        <w:tblW w:w="78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583"/>
        <w:gridCol w:w="1235"/>
        <w:gridCol w:w="2164"/>
        <w:gridCol w:w="1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jc w:val="center"/>
        </w:trPr>
        <w:tc>
          <w:tcPr>
            <w:tcW w:w="1236" w:type="dxa"/>
            <w:shd w:val="clear" w:color="auto" w:fill="auto"/>
            <w:vAlign w:val="center"/>
          </w:tcPr>
          <w:p>
            <w:pPr>
              <w:spacing w:line="240" w:lineRule="atLeast"/>
              <w:jc w:val="center"/>
              <w:rPr>
                <w:rStyle w:val="17"/>
                <w:sz w:val="18"/>
                <w:szCs w:val="22"/>
              </w:rPr>
            </w:pPr>
            <w:r>
              <w:rPr>
                <w:rStyle w:val="17"/>
                <w:rFonts w:hint="eastAsia"/>
                <w:sz w:val="18"/>
                <w:szCs w:val="22"/>
              </w:rPr>
              <w:t>名称</w:t>
            </w:r>
          </w:p>
        </w:tc>
        <w:tc>
          <w:tcPr>
            <w:tcW w:w="1583" w:type="dxa"/>
            <w:shd w:val="clear" w:color="auto" w:fill="auto"/>
            <w:vAlign w:val="center"/>
          </w:tcPr>
          <w:p>
            <w:pPr>
              <w:spacing w:line="240" w:lineRule="atLeast"/>
              <w:jc w:val="center"/>
              <w:rPr>
                <w:rStyle w:val="17"/>
                <w:sz w:val="18"/>
                <w:szCs w:val="22"/>
              </w:rPr>
            </w:pPr>
            <w:r>
              <w:rPr>
                <w:rStyle w:val="17"/>
                <w:rFonts w:hint="eastAsia"/>
                <w:sz w:val="18"/>
                <w:szCs w:val="22"/>
              </w:rPr>
              <w:t>人文社会科学通识教育课程</w:t>
            </w:r>
          </w:p>
        </w:tc>
        <w:tc>
          <w:tcPr>
            <w:tcW w:w="1235" w:type="dxa"/>
            <w:shd w:val="clear" w:color="auto" w:fill="auto"/>
            <w:vAlign w:val="center"/>
          </w:tcPr>
          <w:p>
            <w:pPr>
              <w:spacing w:line="240" w:lineRule="atLeast"/>
              <w:jc w:val="center"/>
              <w:rPr>
                <w:rStyle w:val="17"/>
                <w:sz w:val="18"/>
                <w:szCs w:val="22"/>
              </w:rPr>
            </w:pPr>
            <w:r>
              <w:rPr>
                <w:rStyle w:val="17"/>
                <w:rFonts w:hint="eastAsia"/>
                <w:sz w:val="18"/>
                <w:szCs w:val="22"/>
              </w:rPr>
              <w:t>数学与自然科学课程</w:t>
            </w:r>
          </w:p>
        </w:tc>
        <w:tc>
          <w:tcPr>
            <w:tcW w:w="2164" w:type="dxa"/>
            <w:shd w:val="clear" w:color="auto" w:fill="auto"/>
            <w:vAlign w:val="center"/>
          </w:tcPr>
          <w:p>
            <w:pPr>
              <w:spacing w:line="240" w:lineRule="atLeast"/>
              <w:jc w:val="center"/>
              <w:rPr>
                <w:rStyle w:val="17"/>
                <w:sz w:val="18"/>
                <w:szCs w:val="22"/>
              </w:rPr>
            </w:pPr>
            <w:r>
              <w:rPr>
                <w:rStyle w:val="17"/>
                <w:rFonts w:hint="eastAsia"/>
                <w:sz w:val="18"/>
                <w:szCs w:val="22"/>
              </w:rPr>
              <w:t>工程基础类课程、专业类课程与专业类课程</w:t>
            </w:r>
          </w:p>
        </w:tc>
        <w:tc>
          <w:tcPr>
            <w:tcW w:w="1642" w:type="dxa"/>
            <w:shd w:val="clear" w:color="auto" w:fill="auto"/>
            <w:vAlign w:val="center"/>
          </w:tcPr>
          <w:p>
            <w:pPr>
              <w:spacing w:line="240" w:lineRule="atLeast"/>
              <w:jc w:val="center"/>
              <w:rPr>
                <w:rStyle w:val="17"/>
                <w:sz w:val="18"/>
                <w:szCs w:val="22"/>
              </w:rPr>
            </w:pPr>
            <w:r>
              <w:rPr>
                <w:rStyle w:val="17"/>
                <w:rFonts w:hint="eastAsia"/>
                <w:sz w:val="18"/>
                <w:szCs w:val="22"/>
              </w:rPr>
              <w:t>工程实践与毕业设计（论文）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1236" w:type="dxa"/>
            <w:shd w:val="clear" w:color="auto" w:fill="auto"/>
            <w:vAlign w:val="center"/>
          </w:tcPr>
          <w:p>
            <w:pPr>
              <w:spacing w:line="240" w:lineRule="atLeast"/>
              <w:jc w:val="center"/>
              <w:rPr>
                <w:rStyle w:val="17"/>
                <w:sz w:val="18"/>
                <w:szCs w:val="22"/>
              </w:rPr>
            </w:pPr>
            <w:r>
              <w:rPr>
                <w:rStyle w:val="17"/>
                <w:rFonts w:hint="eastAsia"/>
                <w:sz w:val="18"/>
                <w:szCs w:val="22"/>
              </w:rPr>
              <w:t>学分</w:t>
            </w:r>
          </w:p>
        </w:tc>
        <w:tc>
          <w:tcPr>
            <w:tcW w:w="1583" w:type="dxa"/>
            <w:shd w:val="clear" w:color="auto" w:fill="auto"/>
            <w:vAlign w:val="center"/>
          </w:tcPr>
          <w:p>
            <w:pPr>
              <w:spacing w:line="240" w:lineRule="atLeast"/>
              <w:jc w:val="center"/>
              <w:rPr>
                <w:rStyle w:val="17"/>
                <w:sz w:val="18"/>
                <w:szCs w:val="22"/>
                <w:highlight w:val="yellow"/>
              </w:rPr>
            </w:pPr>
            <w:r>
              <w:rPr>
                <w:rStyle w:val="17"/>
                <w:sz w:val="18"/>
                <w:szCs w:val="22"/>
                <w:highlight w:val="yellow"/>
              </w:rPr>
              <w:t>3</w:t>
            </w:r>
            <w:r>
              <w:rPr>
                <w:rStyle w:val="17"/>
                <w:szCs w:val="22"/>
                <w:highlight w:val="yellow"/>
              </w:rPr>
              <w:t>1.5</w:t>
            </w:r>
          </w:p>
        </w:tc>
        <w:tc>
          <w:tcPr>
            <w:tcW w:w="1235" w:type="dxa"/>
            <w:shd w:val="clear" w:color="auto" w:fill="auto"/>
            <w:vAlign w:val="center"/>
          </w:tcPr>
          <w:p>
            <w:pPr>
              <w:spacing w:line="240" w:lineRule="atLeast"/>
              <w:jc w:val="center"/>
              <w:rPr>
                <w:rStyle w:val="17"/>
                <w:sz w:val="18"/>
                <w:szCs w:val="22"/>
                <w:highlight w:val="yellow"/>
              </w:rPr>
            </w:pPr>
            <w:r>
              <w:rPr>
                <w:rStyle w:val="17"/>
                <w:rFonts w:hint="eastAsia"/>
                <w:sz w:val="18"/>
                <w:szCs w:val="22"/>
                <w:highlight w:val="yellow"/>
              </w:rPr>
              <w:t>2</w:t>
            </w:r>
            <w:r>
              <w:rPr>
                <w:rStyle w:val="17"/>
                <w:sz w:val="18"/>
                <w:szCs w:val="22"/>
                <w:highlight w:val="yellow"/>
              </w:rPr>
              <w:t>7</w:t>
            </w:r>
            <w:r>
              <w:rPr>
                <w:rStyle w:val="17"/>
                <w:rFonts w:hint="eastAsia"/>
                <w:sz w:val="18"/>
                <w:szCs w:val="22"/>
                <w:highlight w:val="yellow"/>
              </w:rPr>
              <w:t>.5</w:t>
            </w:r>
          </w:p>
        </w:tc>
        <w:tc>
          <w:tcPr>
            <w:tcW w:w="2164" w:type="dxa"/>
            <w:shd w:val="clear" w:color="auto" w:fill="auto"/>
            <w:vAlign w:val="center"/>
          </w:tcPr>
          <w:p>
            <w:pPr>
              <w:spacing w:line="240" w:lineRule="atLeast"/>
              <w:jc w:val="center"/>
              <w:rPr>
                <w:rStyle w:val="17"/>
                <w:sz w:val="18"/>
                <w:szCs w:val="22"/>
                <w:highlight w:val="yellow"/>
              </w:rPr>
            </w:pPr>
            <w:r>
              <w:rPr>
                <w:rStyle w:val="17"/>
                <w:rFonts w:hint="eastAsia"/>
                <w:sz w:val="18"/>
                <w:szCs w:val="22"/>
                <w:highlight w:val="yellow"/>
              </w:rPr>
              <w:t>5</w:t>
            </w:r>
            <w:r>
              <w:rPr>
                <w:rStyle w:val="17"/>
                <w:sz w:val="18"/>
                <w:szCs w:val="22"/>
                <w:highlight w:val="yellow"/>
              </w:rPr>
              <w:t>6</w:t>
            </w:r>
          </w:p>
        </w:tc>
        <w:tc>
          <w:tcPr>
            <w:tcW w:w="1642" w:type="dxa"/>
            <w:shd w:val="clear" w:color="auto" w:fill="auto"/>
            <w:vAlign w:val="center"/>
          </w:tcPr>
          <w:p>
            <w:pPr>
              <w:spacing w:line="240" w:lineRule="atLeast"/>
              <w:jc w:val="center"/>
              <w:rPr>
                <w:rStyle w:val="17"/>
                <w:rFonts w:hint="default" w:eastAsia="宋体"/>
                <w:sz w:val="18"/>
                <w:szCs w:val="22"/>
                <w:lang w:val="en-US" w:eastAsia="zh-CN"/>
              </w:rPr>
            </w:pPr>
            <w:r>
              <w:rPr>
                <w:rStyle w:val="17"/>
                <w:rFonts w:hint="eastAsia"/>
                <w:sz w:val="18"/>
                <w:szCs w:val="22"/>
                <w:lang w:val="en-US" w:eastAsia="zh-CN"/>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1236" w:type="dxa"/>
            <w:shd w:val="clear" w:color="auto" w:fill="auto"/>
            <w:vAlign w:val="center"/>
          </w:tcPr>
          <w:p>
            <w:pPr>
              <w:spacing w:line="240" w:lineRule="atLeast"/>
              <w:jc w:val="center"/>
              <w:rPr>
                <w:rStyle w:val="17"/>
                <w:sz w:val="18"/>
                <w:szCs w:val="22"/>
              </w:rPr>
            </w:pPr>
            <w:r>
              <w:rPr>
                <w:rStyle w:val="17"/>
                <w:rFonts w:hint="eastAsia"/>
                <w:sz w:val="18"/>
                <w:szCs w:val="22"/>
              </w:rPr>
              <w:t>学分占比</w:t>
            </w:r>
          </w:p>
        </w:tc>
        <w:tc>
          <w:tcPr>
            <w:tcW w:w="1583" w:type="dxa"/>
            <w:shd w:val="clear" w:color="auto" w:fill="auto"/>
            <w:vAlign w:val="center"/>
          </w:tcPr>
          <w:p>
            <w:pPr>
              <w:spacing w:line="240" w:lineRule="atLeast"/>
              <w:jc w:val="center"/>
              <w:rPr>
                <w:rStyle w:val="17"/>
                <w:sz w:val="18"/>
                <w:szCs w:val="22"/>
                <w:highlight w:val="yellow"/>
              </w:rPr>
            </w:pPr>
            <w:r>
              <w:rPr>
                <w:rStyle w:val="17"/>
                <w:rFonts w:hint="eastAsia"/>
                <w:sz w:val="18"/>
                <w:szCs w:val="22"/>
                <w:highlight w:val="yellow"/>
                <w:lang w:val="en-US" w:eastAsia="zh-CN"/>
              </w:rPr>
              <w:t>18.8</w:t>
            </w:r>
            <w:r>
              <w:rPr>
                <w:rStyle w:val="17"/>
                <w:rFonts w:hint="eastAsia"/>
                <w:sz w:val="18"/>
                <w:szCs w:val="22"/>
                <w:highlight w:val="yellow"/>
              </w:rPr>
              <w:t>%</w:t>
            </w:r>
          </w:p>
        </w:tc>
        <w:tc>
          <w:tcPr>
            <w:tcW w:w="1235" w:type="dxa"/>
            <w:shd w:val="clear" w:color="auto" w:fill="auto"/>
            <w:vAlign w:val="center"/>
          </w:tcPr>
          <w:p>
            <w:pPr>
              <w:spacing w:line="240" w:lineRule="atLeast"/>
              <w:jc w:val="center"/>
              <w:rPr>
                <w:rStyle w:val="17"/>
                <w:sz w:val="18"/>
                <w:szCs w:val="22"/>
                <w:highlight w:val="yellow"/>
              </w:rPr>
            </w:pPr>
            <w:r>
              <w:rPr>
                <w:rStyle w:val="17"/>
                <w:rFonts w:hint="eastAsia"/>
                <w:sz w:val="18"/>
                <w:szCs w:val="22"/>
                <w:highlight w:val="yellow"/>
              </w:rPr>
              <w:t>1</w:t>
            </w:r>
            <w:r>
              <w:rPr>
                <w:rStyle w:val="17"/>
                <w:rFonts w:hint="eastAsia"/>
                <w:sz w:val="18"/>
                <w:szCs w:val="22"/>
                <w:highlight w:val="yellow"/>
                <w:lang w:val="en-US" w:eastAsia="zh-CN"/>
              </w:rPr>
              <w:t>6</w:t>
            </w:r>
            <w:r>
              <w:rPr>
                <w:rStyle w:val="17"/>
                <w:szCs w:val="22"/>
                <w:highlight w:val="yellow"/>
              </w:rPr>
              <w:t>.4</w:t>
            </w:r>
            <w:r>
              <w:rPr>
                <w:rStyle w:val="17"/>
                <w:rFonts w:hint="eastAsia"/>
                <w:sz w:val="18"/>
                <w:szCs w:val="22"/>
                <w:highlight w:val="yellow"/>
              </w:rPr>
              <w:t>%</w:t>
            </w:r>
          </w:p>
        </w:tc>
        <w:tc>
          <w:tcPr>
            <w:tcW w:w="2164" w:type="dxa"/>
            <w:shd w:val="clear" w:color="auto" w:fill="auto"/>
            <w:vAlign w:val="center"/>
          </w:tcPr>
          <w:p>
            <w:pPr>
              <w:spacing w:line="240" w:lineRule="atLeast"/>
              <w:jc w:val="center"/>
              <w:rPr>
                <w:rStyle w:val="17"/>
                <w:sz w:val="18"/>
                <w:szCs w:val="22"/>
                <w:highlight w:val="yellow"/>
              </w:rPr>
            </w:pPr>
            <w:r>
              <w:rPr>
                <w:rStyle w:val="17"/>
                <w:rFonts w:hint="eastAsia"/>
                <w:sz w:val="18"/>
                <w:szCs w:val="22"/>
                <w:highlight w:val="yellow"/>
              </w:rPr>
              <w:t>3</w:t>
            </w:r>
            <w:r>
              <w:rPr>
                <w:rStyle w:val="17"/>
                <w:rFonts w:hint="eastAsia"/>
                <w:sz w:val="18"/>
                <w:szCs w:val="22"/>
                <w:highlight w:val="yellow"/>
                <w:lang w:val="en-US" w:eastAsia="zh-CN"/>
              </w:rPr>
              <w:t>3.3</w:t>
            </w:r>
            <w:r>
              <w:rPr>
                <w:rStyle w:val="17"/>
                <w:rFonts w:hint="eastAsia"/>
                <w:sz w:val="18"/>
                <w:szCs w:val="22"/>
                <w:highlight w:val="yellow"/>
              </w:rPr>
              <w:t>%</w:t>
            </w:r>
          </w:p>
        </w:tc>
        <w:tc>
          <w:tcPr>
            <w:tcW w:w="1642" w:type="dxa"/>
            <w:shd w:val="clear" w:color="auto" w:fill="auto"/>
            <w:vAlign w:val="center"/>
          </w:tcPr>
          <w:p>
            <w:pPr>
              <w:spacing w:line="240" w:lineRule="atLeast"/>
              <w:jc w:val="center"/>
              <w:rPr>
                <w:rStyle w:val="17"/>
                <w:sz w:val="18"/>
                <w:szCs w:val="22"/>
              </w:rPr>
            </w:pPr>
            <w:r>
              <w:rPr>
                <w:rStyle w:val="17"/>
                <w:rFonts w:hint="eastAsia"/>
                <w:sz w:val="18"/>
                <w:szCs w:val="22"/>
                <w:lang w:val="en-US" w:eastAsia="zh-CN"/>
              </w:rPr>
              <w:t>26.2</w:t>
            </w:r>
            <w:bookmarkStart w:id="2" w:name="_GoBack"/>
            <w:bookmarkEnd w:id="2"/>
            <w:r>
              <w:rPr>
                <w:rStyle w:val="17"/>
                <w:rFonts w:hint="eastAsia"/>
                <w:sz w:val="18"/>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jc w:val="center"/>
        </w:trPr>
        <w:tc>
          <w:tcPr>
            <w:tcW w:w="1236" w:type="dxa"/>
            <w:shd w:val="clear" w:color="auto" w:fill="auto"/>
            <w:vAlign w:val="center"/>
          </w:tcPr>
          <w:p>
            <w:pPr>
              <w:spacing w:line="240" w:lineRule="atLeast"/>
              <w:jc w:val="center"/>
              <w:rPr>
                <w:rStyle w:val="17"/>
                <w:sz w:val="18"/>
                <w:szCs w:val="22"/>
              </w:rPr>
            </w:pPr>
            <w:r>
              <w:rPr>
                <w:rStyle w:val="17"/>
                <w:rFonts w:hint="eastAsia"/>
                <w:sz w:val="18"/>
                <w:szCs w:val="22"/>
              </w:rPr>
              <w:t>工程教育认证标准要求</w:t>
            </w:r>
          </w:p>
        </w:tc>
        <w:tc>
          <w:tcPr>
            <w:tcW w:w="1583" w:type="dxa"/>
            <w:shd w:val="clear" w:color="auto" w:fill="auto"/>
            <w:vAlign w:val="center"/>
          </w:tcPr>
          <w:p>
            <w:pPr>
              <w:spacing w:line="240" w:lineRule="atLeast"/>
              <w:jc w:val="center"/>
              <w:rPr>
                <w:rStyle w:val="17"/>
                <w:sz w:val="18"/>
                <w:szCs w:val="22"/>
              </w:rPr>
            </w:pPr>
            <w:r>
              <w:rPr>
                <w:rStyle w:val="17"/>
                <w:rFonts w:hint="eastAsia"/>
                <w:sz w:val="18"/>
                <w:szCs w:val="22"/>
              </w:rPr>
              <w:t>≥15%</w:t>
            </w:r>
          </w:p>
        </w:tc>
        <w:tc>
          <w:tcPr>
            <w:tcW w:w="1235" w:type="dxa"/>
            <w:shd w:val="clear" w:color="auto" w:fill="auto"/>
            <w:vAlign w:val="center"/>
          </w:tcPr>
          <w:p>
            <w:pPr>
              <w:spacing w:line="240" w:lineRule="atLeast"/>
              <w:jc w:val="center"/>
              <w:rPr>
                <w:rStyle w:val="17"/>
                <w:sz w:val="18"/>
                <w:szCs w:val="22"/>
              </w:rPr>
            </w:pPr>
            <w:r>
              <w:rPr>
                <w:rStyle w:val="17"/>
                <w:rFonts w:hint="eastAsia"/>
                <w:sz w:val="18"/>
                <w:szCs w:val="22"/>
              </w:rPr>
              <w:t>≥15%</w:t>
            </w:r>
          </w:p>
        </w:tc>
        <w:tc>
          <w:tcPr>
            <w:tcW w:w="2164" w:type="dxa"/>
            <w:shd w:val="clear" w:color="auto" w:fill="auto"/>
            <w:vAlign w:val="center"/>
          </w:tcPr>
          <w:p>
            <w:pPr>
              <w:spacing w:line="240" w:lineRule="atLeast"/>
              <w:jc w:val="center"/>
              <w:rPr>
                <w:rStyle w:val="17"/>
                <w:sz w:val="18"/>
                <w:szCs w:val="22"/>
              </w:rPr>
            </w:pPr>
            <w:r>
              <w:rPr>
                <w:rStyle w:val="17"/>
                <w:rFonts w:hint="eastAsia"/>
                <w:sz w:val="18"/>
                <w:szCs w:val="22"/>
              </w:rPr>
              <w:t>≥30%</w:t>
            </w:r>
          </w:p>
        </w:tc>
        <w:tc>
          <w:tcPr>
            <w:tcW w:w="1642" w:type="dxa"/>
            <w:shd w:val="clear" w:color="auto" w:fill="auto"/>
            <w:vAlign w:val="center"/>
          </w:tcPr>
          <w:p>
            <w:pPr>
              <w:spacing w:line="240" w:lineRule="atLeast"/>
              <w:jc w:val="center"/>
              <w:rPr>
                <w:rStyle w:val="17"/>
                <w:sz w:val="18"/>
                <w:szCs w:val="22"/>
              </w:rPr>
            </w:pPr>
            <w:r>
              <w:rPr>
                <w:rStyle w:val="17"/>
                <w:rFonts w:hint="eastAsia"/>
                <w:sz w:val="18"/>
                <w:szCs w:val="22"/>
              </w:rPr>
              <w:t>≥20%</w:t>
            </w:r>
          </w:p>
        </w:tc>
      </w:tr>
    </w:tbl>
    <w:p>
      <w:pPr>
        <w:ind w:firstLine="420" w:firstLineChars="200"/>
        <w:jc w:val="left"/>
        <w:textAlignment w:val="auto"/>
        <w:outlineLvl w:val="0"/>
        <w:rPr>
          <w:rFonts w:ascii="仿宋_GB2312" w:hAnsi="仿宋_GB2312" w:eastAsia="仿宋_GB2312" w:cs="仿宋_GB2312"/>
          <w:szCs w:val="21"/>
        </w:rPr>
      </w:pPr>
      <w:r>
        <w:rPr>
          <w:rFonts w:hint="eastAsia" w:ascii="仿宋_GB2312" w:hAnsi="仿宋_GB2312" w:eastAsia="仿宋_GB2312" w:cs="仿宋_GB2312"/>
          <w:szCs w:val="21"/>
        </w:rPr>
        <w:t>备注：1.工科专业教育中需开设与专业相关的工程经济与项目管理类课程。</w:t>
      </w:r>
    </w:p>
    <w:p>
      <w:pPr>
        <w:ind w:left="1260" w:leftChars="500" w:hanging="210" w:hangingChars="100"/>
        <w:jc w:val="left"/>
        <w:textAlignment w:val="auto"/>
        <w:outlineLvl w:val="0"/>
        <w:rPr>
          <w:rFonts w:ascii="仿宋_GB2312" w:hAnsi="仿宋_GB2312" w:eastAsia="仿宋_GB2312" w:cs="仿宋_GB2312"/>
          <w:szCs w:val="21"/>
        </w:rPr>
      </w:pPr>
      <w:r>
        <w:rPr>
          <w:rFonts w:hint="eastAsia" w:ascii="仿宋_GB2312" w:hAnsi="仿宋_GB2312" w:eastAsia="仿宋_GB2312" w:cs="仿宋_GB2312"/>
          <w:szCs w:val="21"/>
        </w:rPr>
        <w:t>2.各专业可根据专业需求对各模块的学分进行适当调整，但要符合工程教育专业认证通用标准要求。</w:t>
      </w:r>
    </w:p>
    <w:p>
      <w:pPr>
        <w:widowControl w:val="0"/>
        <w:spacing w:line="560" w:lineRule="exact"/>
        <w:textAlignment w:val="auto"/>
        <w:rPr>
          <w:rStyle w:val="17"/>
          <w:rFonts w:ascii="等线" w:hAnsi="等线" w:eastAsia="黑体" w:cs="宋体"/>
          <w:sz w:val="32"/>
          <w:szCs w:val="52"/>
        </w:rPr>
        <w:sectPr>
          <w:pgSz w:w="11906" w:h="16838"/>
          <w:pgMar w:top="1440" w:right="1800" w:bottom="1440" w:left="1800" w:header="851" w:footer="992" w:gutter="0"/>
          <w:pgNumType w:fmt="numberInDash"/>
          <w:cols w:space="720" w:num="1"/>
          <w:docGrid w:linePitch="312" w:charSpace="0"/>
        </w:sectPr>
      </w:pP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九、课程设置表</w:t>
      </w:r>
    </w:p>
    <w:p>
      <w:pPr>
        <w:spacing w:line="560" w:lineRule="exact"/>
        <w:rPr>
          <w:rStyle w:val="17"/>
          <w:rFonts w:eastAsia="仿宋_GB2312"/>
          <w:b/>
          <w:bCs/>
          <w:sz w:val="32"/>
          <w:szCs w:val="32"/>
        </w:rPr>
      </w:pPr>
      <w:r>
        <w:rPr>
          <w:rStyle w:val="17"/>
          <w:rFonts w:eastAsia="仿宋_GB2312"/>
          <w:b/>
          <w:bCs/>
          <w:sz w:val="32"/>
          <w:szCs w:val="32"/>
        </w:rPr>
        <w:t>专业代码：08100</w:t>
      </w:r>
      <w:r>
        <w:rPr>
          <w:rStyle w:val="17"/>
          <w:rFonts w:hint="eastAsia" w:eastAsia="仿宋_GB2312"/>
          <w:b/>
          <w:bCs/>
          <w:sz w:val="32"/>
          <w:szCs w:val="32"/>
        </w:rPr>
        <w:t xml:space="preserve">5T        </w:t>
      </w:r>
      <w:r>
        <w:rPr>
          <w:rStyle w:val="17"/>
          <w:rFonts w:eastAsia="仿宋_GB2312"/>
          <w:b/>
          <w:bCs/>
          <w:sz w:val="32"/>
          <w:szCs w:val="32"/>
        </w:rPr>
        <w:t>专业名称：</w:t>
      </w:r>
      <w:r>
        <w:rPr>
          <w:rStyle w:val="17"/>
          <w:rFonts w:hint="eastAsia" w:eastAsia="仿宋_GB2312"/>
          <w:b/>
          <w:bCs/>
          <w:sz w:val="32"/>
          <w:szCs w:val="32"/>
        </w:rPr>
        <w:t>城市地下空间</w:t>
      </w:r>
      <w:r>
        <w:rPr>
          <w:rStyle w:val="17"/>
          <w:rFonts w:eastAsia="仿宋_GB2312"/>
          <w:b/>
          <w:bCs/>
          <w:sz w:val="32"/>
          <w:szCs w:val="32"/>
        </w:rPr>
        <w:t>工程</w:t>
      </w:r>
    </w:p>
    <w:tbl>
      <w:tblPr>
        <w:tblStyle w:val="14"/>
        <w:tblW w:w="1017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6"/>
        <w:gridCol w:w="319"/>
        <w:gridCol w:w="487"/>
        <w:gridCol w:w="827"/>
        <w:gridCol w:w="1866"/>
        <w:gridCol w:w="381"/>
        <w:gridCol w:w="360"/>
        <w:gridCol w:w="360"/>
        <w:gridCol w:w="306"/>
        <w:gridCol w:w="307"/>
        <w:gridCol w:w="11"/>
        <w:gridCol w:w="324"/>
        <w:gridCol w:w="356"/>
        <w:gridCol w:w="374"/>
        <w:gridCol w:w="374"/>
        <w:gridCol w:w="374"/>
        <w:gridCol w:w="374"/>
        <w:gridCol w:w="374"/>
        <w:gridCol w:w="374"/>
        <w:gridCol w:w="374"/>
        <w:gridCol w:w="300"/>
        <w:gridCol w:w="10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458" w:hRule="atLeast"/>
          <w:tblHeader/>
          <w:jc w:val="center"/>
        </w:trPr>
        <w:tc>
          <w:tcPr>
            <w:tcW w:w="306"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教学体系</w:t>
            </w:r>
          </w:p>
        </w:tc>
        <w:tc>
          <w:tcPr>
            <w:tcW w:w="319"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知识体系</w:t>
            </w:r>
          </w:p>
        </w:tc>
        <w:tc>
          <w:tcPr>
            <w:tcW w:w="48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课</w:t>
            </w:r>
          </w:p>
          <w:p>
            <w:pPr>
              <w:spacing w:line="240" w:lineRule="exact"/>
              <w:jc w:val="center"/>
              <w:rPr>
                <w:rStyle w:val="17"/>
                <w:bCs/>
                <w:sz w:val="18"/>
                <w:szCs w:val="18"/>
              </w:rPr>
            </w:pPr>
            <w:r>
              <w:rPr>
                <w:rStyle w:val="17"/>
                <w:bCs/>
                <w:sz w:val="18"/>
                <w:szCs w:val="18"/>
              </w:rPr>
              <w:t>程</w:t>
            </w:r>
          </w:p>
          <w:p>
            <w:pPr>
              <w:spacing w:line="240" w:lineRule="exact"/>
              <w:jc w:val="center"/>
              <w:rPr>
                <w:rStyle w:val="17"/>
                <w:bCs/>
                <w:sz w:val="18"/>
                <w:szCs w:val="18"/>
              </w:rPr>
            </w:pPr>
            <w:r>
              <w:rPr>
                <w:rStyle w:val="17"/>
                <w:bCs/>
                <w:sz w:val="18"/>
                <w:szCs w:val="18"/>
              </w:rPr>
              <w:t>性</w:t>
            </w:r>
          </w:p>
          <w:p>
            <w:pPr>
              <w:spacing w:line="240" w:lineRule="exact"/>
              <w:jc w:val="center"/>
              <w:rPr>
                <w:rStyle w:val="17"/>
                <w:bCs/>
                <w:sz w:val="18"/>
                <w:szCs w:val="18"/>
              </w:rPr>
            </w:pPr>
            <w:r>
              <w:rPr>
                <w:rStyle w:val="17"/>
                <w:bCs/>
                <w:sz w:val="18"/>
                <w:szCs w:val="18"/>
              </w:rPr>
              <w:t>质</w:t>
            </w:r>
          </w:p>
        </w:tc>
        <w:tc>
          <w:tcPr>
            <w:tcW w:w="8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课程</w:t>
            </w:r>
          </w:p>
          <w:p>
            <w:pPr>
              <w:spacing w:line="240" w:lineRule="exact"/>
              <w:jc w:val="center"/>
              <w:rPr>
                <w:rStyle w:val="17"/>
                <w:bCs/>
                <w:sz w:val="18"/>
                <w:szCs w:val="18"/>
              </w:rPr>
            </w:pPr>
            <w:r>
              <w:rPr>
                <w:rStyle w:val="17"/>
                <w:sz w:val="18"/>
                <w:szCs w:val="18"/>
              </w:rPr>
              <w:t>编号</w:t>
            </w:r>
          </w:p>
        </w:tc>
        <w:tc>
          <w:tcPr>
            <w:tcW w:w="1866"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课程名称</w:t>
            </w:r>
          </w:p>
        </w:tc>
        <w:tc>
          <w:tcPr>
            <w:tcW w:w="381"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学</w:t>
            </w:r>
          </w:p>
          <w:p>
            <w:pPr>
              <w:spacing w:line="240" w:lineRule="exact"/>
              <w:jc w:val="center"/>
              <w:rPr>
                <w:rStyle w:val="17"/>
                <w:bCs/>
                <w:sz w:val="18"/>
                <w:szCs w:val="18"/>
              </w:rPr>
            </w:pPr>
            <w:r>
              <w:rPr>
                <w:rStyle w:val="17"/>
                <w:sz w:val="18"/>
                <w:szCs w:val="18"/>
              </w:rPr>
              <w:t>分</w:t>
            </w:r>
          </w:p>
        </w:tc>
        <w:tc>
          <w:tcPr>
            <w:tcW w:w="1668" w:type="dxa"/>
            <w:gridSpan w:val="6"/>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学时分配</w:t>
            </w:r>
          </w:p>
        </w:tc>
        <w:tc>
          <w:tcPr>
            <w:tcW w:w="356"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p>
            <w:pPr>
              <w:spacing w:line="240" w:lineRule="exact"/>
              <w:jc w:val="center"/>
              <w:rPr>
                <w:rStyle w:val="17"/>
                <w:sz w:val="18"/>
                <w:szCs w:val="18"/>
              </w:rPr>
            </w:pPr>
            <w:r>
              <w:rPr>
                <w:rStyle w:val="17"/>
                <w:sz w:val="18"/>
                <w:szCs w:val="18"/>
              </w:rPr>
              <w:t>核</w:t>
            </w:r>
          </w:p>
          <w:p>
            <w:pPr>
              <w:spacing w:line="240" w:lineRule="exact"/>
              <w:jc w:val="center"/>
              <w:rPr>
                <w:rStyle w:val="17"/>
                <w:sz w:val="18"/>
                <w:szCs w:val="18"/>
              </w:rPr>
            </w:pPr>
            <w:r>
              <w:rPr>
                <w:rStyle w:val="17"/>
                <w:sz w:val="18"/>
                <w:szCs w:val="18"/>
              </w:rPr>
              <w:t>方</w:t>
            </w:r>
          </w:p>
          <w:p>
            <w:pPr>
              <w:spacing w:line="240" w:lineRule="exact"/>
              <w:jc w:val="center"/>
              <w:rPr>
                <w:rStyle w:val="17"/>
                <w:bCs/>
                <w:sz w:val="18"/>
                <w:szCs w:val="18"/>
              </w:rPr>
            </w:pPr>
            <w:r>
              <w:rPr>
                <w:rStyle w:val="17"/>
                <w:sz w:val="18"/>
                <w:szCs w:val="18"/>
              </w:rPr>
              <w:t>式</w:t>
            </w:r>
          </w:p>
        </w:tc>
        <w:tc>
          <w:tcPr>
            <w:tcW w:w="2918" w:type="dxa"/>
            <w:gridSpan w:val="8"/>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rPr>
            </w:pPr>
            <w:r>
              <w:rPr>
                <w:rStyle w:val="17"/>
                <w:bCs/>
                <w:sz w:val="18"/>
                <w:szCs w:val="18"/>
              </w:rPr>
              <w:t>按学期分布</w:t>
            </w:r>
          </w:p>
        </w:tc>
        <w:tc>
          <w:tcPr>
            <w:tcW w:w="1046" w:type="dxa"/>
            <w:vMerge w:val="restart"/>
            <w:tcBorders>
              <w:top w:val="single" w:color="000000" w:sz="4" w:space="0"/>
              <w:left w:val="single" w:color="000000" w:sz="4" w:space="0"/>
              <w:right w:val="single" w:color="000000" w:sz="4" w:space="0"/>
            </w:tcBorders>
            <w:vAlign w:val="center"/>
          </w:tcPr>
          <w:p>
            <w:pPr>
              <w:pStyle w:val="8"/>
              <w:pBdr>
                <w:bottom w:val="none" w:color="auto" w:sz="0" w:space="0"/>
              </w:pBdr>
              <w:rPr>
                <w:rStyle w:val="17"/>
                <w:bCs/>
              </w:rPr>
            </w:pPr>
            <w:r>
              <w:rPr>
                <w:rStyle w:val="17"/>
                <w:bCs/>
              </w:rPr>
              <w:t>开课</w:t>
            </w:r>
          </w:p>
          <w:p>
            <w:pPr>
              <w:pStyle w:val="8"/>
              <w:pBdr>
                <w:bottom w:val="none" w:color="auto" w:sz="0" w:space="0"/>
              </w:pBdr>
              <w:rPr>
                <w:rStyle w:val="17"/>
                <w:bCs/>
              </w:rPr>
            </w:pPr>
            <w:r>
              <w:rPr>
                <w:rStyle w:val="17"/>
                <w:bCs/>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tblHeader/>
          <w:jc w:val="center"/>
        </w:trPr>
        <w:tc>
          <w:tcPr>
            <w:tcW w:w="306"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319"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827"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1866"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381" w:type="dxa"/>
            <w:vMerge w:val="continue"/>
            <w:tcBorders>
              <w:left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60" w:type="dxa"/>
            <w:vMerge w:val="restart"/>
            <w:tcBorders>
              <w:top w:val="single" w:color="000000" w:sz="4" w:space="0"/>
              <w:left w:val="single" w:color="000000" w:sz="4" w:space="0"/>
              <w:right w:val="single" w:color="000000" w:sz="4" w:space="0"/>
            </w:tcBorders>
            <w:vAlign w:val="center"/>
          </w:tcPr>
          <w:p>
            <w:pPr>
              <w:pStyle w:val="8"/>
              <w:pBdr>
                <w:bottom w:val="none" w:color="auto" w:sz="0" w:space="0"/>
              </w:pBdr>
              <w:spacing w:line="240" w:lineRule="exact"/>
              <w:rPr>
                <w:rStyle w:val="17"/>
              </w:rPr>
            </w:pPr>
            <w:r>
              <w:rPr>
                <w:rStyle w:val="17"/>
              </w:rPr>
              <w:t>总</w:t>
            </w:r>
          </w:p>
          <w:p>
            <w:pPr>
              <w:spacing w:line="240" w:lineRule="exact"/>
              <w:jc w:val="center"/>
              <w:rPr>
                <w:rStyle w:val="17"/>
                <w:sz w:val="18"/>
                <w:szCs w:val="18"/>
              </w:rPr>
            </w:pPr>
            <w:r>
              <w:rPr>
                <w:rStyle w:val="17"/>
                <w:sz w:val="18"/>
                <w:szCs w:val="18"/>
              </w:rPr>
              <w:t>学</w:t>
            </w:r>
          </w:p>
          <w:p>
            <w:pPr>
              <w:spacing w:line="240" w:lineRule="exact"/>
              <w:jc w:val="center"/>
              <w:rPr>
                <w:rStyle w:val="17"/>
                <w:sz w:val="18"/>
                <w:szCs w:val="18"/>
              </w:rPr>
            </w:pPr>
            <w:r>
              <w:rPr>
                <w:rStyle w:val="17"/>
                <w:sz w:val="18"/>
                <w:szCs w:val="18"/>
              </w:rPr>
              <w:t>时</w:t>
            </w:r>
          </w:p>
        </w:tc>
        <w:tc>
          <w:tcPr>
            <w:tcW w:w="666" w:type="dxa"/>
            <w:gridSpan w:val="2"/>
            <w:tcBorders>
              <w:top w:val="single" w:color="000000" w:sz="4" w:space="0"/>
              <w:left w:val="single" w:color="000000" w:sz="4" w:space="0"/>
              <w:bottom w:val="single" w:color="auto" w:sz="4" w:space="0"/>
              <w:right w:val="single" w:color="000000" w:sz="4" w:space="0"/>
            </w:tcBorders>
            <w:vAlign w:val="center"/>
          </w:tcPr>
          <w:p>
            <w:pPr>
              <w:spacing w:line="280" w:lineRule="exact"/>
              <w:jc w:val="center"/>
              <w:rPr>
                <w:rStyle w:val="17"/>
                <w:sz w:val="18"/>
                <w:szCs w:val="18"/>
              </w:rPr>
            </w:pPr>
            <w:r>
              <w:rPr>
                <w:rStyle w:val="17"/>
                <w:rFonts w:hint="eastAsia"/>
                <w:sz w:val="18"/>
                <w:szCs w:val="18"/>
              </w:rPr>
              <w:t>理论</w:t>
            </w:r>
          </w:p>
        </w:tc>
        <w:tc>
          <w:tcPr>
            <w:tcW w:w="30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实验</w:t>
            </w:r>
            <w:r>
              <w:rPr>
                <w:rStyle w:val="17"/>
                <w:rFonts w:hint="eastAsia"/>
                <w:sz w:val="18"/>
                <w:szCs w:val="18"/>
              </w:rPr>
              <w:t>/</w:t>
            </w:r>
          </w:p>
          <w:p>
            <w:pPr>
              <w:spacing w:line="240" w:lineRule="exact"/>
              <w:jc w:val="center"/>
              <w:rPr>
                <w:rStyle w:val="17"/>
                <w:sz w:val="18"/>
                <w:szCs w:val="18"/>
              </w:rPr>
            </w:pPr>
            <w:r>
              <w:rPr>
                <w:rStyle w:val="17"/>
                <w:sz w:val="18"/>
                <w:szCs w:val="18"/>
              </w:rPr>
              <w:t>上机</w:t>
            </w:r>
          </w:p>
        </w:tc>
        <w:tc>
          <w:tcPr>
            <w:tcW w:w="335" w:type="dxa"/>
            <w:gridSpan w:val="2"/>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其他</w:t>
            </w:r>
          </w:p>
        </w:tc>
        <w:tc>
          <w:tcPr>
            <w:tcW w:w="3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3</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4</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5</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6</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7</w:t>
            </w: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8</w:t>
            </w:r>
          </w:p>
        </w:tc>
        <w:tc>
          <w:tcPr>
            <w:tcW w:w="1046" w:type="dxa"/>
            <w:vMerge w:val="continue"/>
            <w:tcBorders>
              <w:left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730" w:hRule="atLeast"/>
          <w:tblHeader/>
          <w:jc w:val="center"/>
        </w:trPr>
        <w:tc>
          <w:tcPr>
            <w:tcW w:w="306"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319"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827"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1866"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381" w:type="dxa"/>
            <w:vMerge w:val="continue"/>
            <w:tcBorders>
              <w:left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60"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360" w:type="dxa"/>
            <w:tcBorders>
              <w:top w:val="single" w:color="auto" w:sz="4" w:space="0"/>
              <w:left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线下</w:t>
            </w:r>
          </w:p>
        </w:tc>
        <w:tc>
          <w:tcPr>
            <w:tcW w:w="306" w:type="dxa"/>
            <w:tcBorders>
              <w:top w:val="single" w:color="auto" w:sz="4" w:space="0"/>
              <w:left w:val="single" w:color="auto"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线</w:t>
            </w:r>
          </w:p>
          <w:p>
            <w:pPr>
              <w:spacing w:line="240" w:lineRule="exact"/>
              <w:jc w:val="center"/>
              <w:rPr>
                <w:rStyle w:val="17"/>
                <w:sz w:val="18"/>
                <w:szCs w:val="18"/>
              </w:rPr>
            </w:pPr>
            <w:r>
              <w:rPr>
                <w:rStyle w:val="17"/>
                <w:rFonts w:hint="eastAsia"/>
                <w:sz w:val="18"/>
                <w:szCs w:val="18"/>
              </w:rPr>
              <w:t>上</w:t>
            </w:r>
          </w:p>
        </w:tc>
        <w:tc>
          <w:tcPr>
            <w:tcW w:w="307"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335" w:type="dxa"/>
            <w:gridSpan w:val="2"/>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4" w:type="dxa"/>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4" w:type="dxa"/>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4" w:type="dxa"/>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4" w:type="dxa"/>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4" w:type="dxa"/>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4" w:type="dxa"/>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00" w:type="dxa"/>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17周</w:t>
            </w:r>
          </w:p>
        </w:tc>
        <w:tc>
          <w:tcPr>
            <w:tcW w:w="1046" w:type="dxa"/>
            <w:vMerge w:val="continue"/>
            <w:tcBorders>
              <w:left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通识教育</w:t>
            </w:r>
          </w:p>
        </w:tc>
        <w:tc>
          <w:tcPr>
            <w:tcW w:w="31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rPr>
              <w:t>人文社会科学</w:t>
            </w:r>
          </w:p>
        </w:tc>
        <w:tc>
          <w:tcPr>
            <w:tcW w:w="48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必</w:t>
            </w:r>
          </w:p>
          <w:p>
            <w:pPr>
              <w:spacing w:line="240" w:lineRule="exact"/>
              <w:jc w:val="center"/>
              <w:rPr>
                <w:rStyle w:val="17"/>
                <w:bCs/>
                <w:sz w:val="18"/>
                <w:szCs w:val="18"/>
              </w:rPr>
            </w:pPr>
            <w:r>
              <w:rPr>
                <w:rStyle w:val="17"/>
                <w:bCs/>
                <w:sz w:val="18"/>
                <w:szCs w:val="18"/>
              </w:rPr>
              <w:t>修</w:t>
            </w: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sz w:val="18"/>
                <w:szCs w:val="18"/>
              </w:rPr>
              <w:t>A2241010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马克思主义基本原理</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3</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48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bCs/>
                <w:sz w:val="18"/>
                <w:szCs w:val="18"/>
              </w:rPr>
              <w:t>48</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考</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3</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马克思</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tabs>
                <w:tab w:val="left" w:pos="397"/>
              </w:tabs>
              <w:spacing w:line="280" w:lineRule="exact"/>
              <w:jc w:val="center"/>
              <w:rPr>
                <w:rStyle w:val="17"/>
                <w:sz w:val="18"/>
                <w:szCs w:val="18"/>
              </w:rPr>
            </w:pPr>
            <w:r>
              <w:rPr>
                <w:sz w:val="18"/>
                <w:szCs w:val="18"/>
              </w:rPr>
              <w:t>A2242020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毛泽东思想和中国特色社会主义理论体系概论</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4</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64</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bCs/>
                <w:sz w:val="18"/>
                <w:szCs w:val="18"/>
              </w:rPr>
              <w:t>64</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考</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4</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马克思</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sz w:val="18"/>
                <w:szCs w:val="18"/>
              </w:rPr>
              <w:t>B2242010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中国近现代史纲要</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3</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48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bCs/>
                <w:sz w:val="18"/>
                <w:szCs w:val="18"/>
              </w:rPr>
              <w:t>48</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3</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马克思</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sz w:val="18"/>
                <w:szCs w:val="18"/>
              </w:rPr>
              <w:t>B2244010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思想道德修养与法律基础</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32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bCs/>
                <w:sz w:val="18"/>
                <w:szCs w:val="18"/>
              </w:rPr>
              <w:t>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马克思</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sz w:val="18"/>
                <w:szCs w:val="18"/>
              </w:rPr>
              <w:t>B2210020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大学生心理健康教育</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38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bCs/>
                <w:sz w:val="18"/>
                <w:szCs w:val="18"/>
              </w:rPr>
              <w:t>20</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18</w:t>
            </w: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学工部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right w:val="single" w:color="000000" w:sz="4" w:space="0"/>
            </w:tcBorders>
            <w:vAlign w:val="center"/>
          </w:tcPr>
          <w:p>
            <w:pPr>
              <w:spacing w:line="280" w:lineRule="exact"/>
              <w:jc w:val="center"/>
              <w:rPr>
                <w:rStyle w:val="17"/>
                <w:sz w:val="18"/>
                <w:szCs w:val="18"/>
              </w:rPr>
            </w:pPr>
            <w:r>
              <w:rPr>
                <w:sz w:val="18"/>
                <w:szCs w:val="18"/>
              </w:rPr>
              <w:t>A2231010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rFonts w:hint="eastAsia"/>
                <w:sz w:val="18"/>
                <w:szCs w:val="18"/>
              </w:rPr>
              <w:t>英语阅读</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8</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128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rFonts w:hint="eastAsia"/>
                <w:bCs/>
                <w:sz w:val="18"/>
                <w:szCs w:val="18"/>
              </w:rPr>
              <w:t>128</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考</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人外学院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right w:val="single" w:color="000000" w:sz="4" w:space="0"/>
            </w:tcBorders>
            <w:vAlign w:val="center"/>
          </w:tcPr>
          <w:p>
            <w:pPr>
              <w:spacing w:line="280" w:lineRule="exact"/>
              <w:jc w:val="center"/>
              <w:rPr>
                <w:rStyle w:val="17"/>
                <w:sz w:val="18"/>
                <w:szCs w:val="18"/>
              </w:rPr>
            </w:pPr>
            <w:r>
              <w:rPr>
                <w:sz w:val="18"/>
                <w:szCs w:val="18"/>
              </w:rPr>
              <w:t>A2231020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英语听力</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64</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64</w:t>
            </w: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0.5</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0.5</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0.5</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0.5</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人外学院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sz w:val="18"/>
                <w:szCs w:val="18"/>
              </w:rPr>
              <w:t>B2141010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体育</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4.5</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144</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16</w:t>
            </w: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128</w:t>
            </w: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1.5</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体育部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sz w:val="18"/>
                <w:szCs w:val="18"/>
              </w:rPr>
            </w:pPr>
            <w:r>
              <w:rPr>
                <w:sz w:val="18"/>
                <w:szCs w:val="18"/>
              </w:rPr>
              <w:t>S2210030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rFonts w:hint="eastAsia"/>
                <w:bCs/>
                <w:sz w:val="18"/>
                <w:szCs w:val="18"/>
              </w:rPr>
              <w:t>军事理论</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sz w:val="18"/>
                <w:szCs w:val="18"/>
              </w:rPr>
              <w:t>36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rFonts w:hint="default" w:eastAsia="宋体"/>
                <w:bCs/>
                <w:sz w:val="18"/>
                <w:szCs w:val="18"/>
                <w:lang w:val="en-US" w:eastAsia="zh-CN"/>
              </w:rPr>
            </w:pPr>
            <w:r>
              <w:rPr>
                <w:rStyle w:val="17"/>
                <w:rFonts w:hint="eastAsia"/>
                <w:bCs/>
                <w:sz w:val="18"/>
                <w:szCs w:val="18"/>
                <w:lang w:val="en-US" w:eastAsia="zh-CN"/>
              </w:rPr>
              <w:t>36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rFonts w:hint="eastAsia"/>
                <w:bCs/>
                <w:sz w:val="18"/>
                <w:szCs w:val="18"/>
              </w:rPr>
              <w:t>武装部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选</w:t>
            </w:r>
          </w:p>
          <w:p>
            <w:pPr>
              <w:spacing w:line="240" w:lineRule="exact"/>
              <w:jc w:val="center"/>
              <w:rPr>
                <w:rStyle w:val="17"/>
                <w:bCs/>
                <w:sz w:val="18"/>
                <w:szCs w:val="18"/>
              </w:rPr>
            </w:pPr>
            <w:r>
              <w:rPr>
                <w:rStyle w:val="17"/>
                <w:bCs/>
                <w:sz w:val="18"/>
                <w:szCs w:val="18"/>
              </w:rPr>
              <w:t>修</w:t>
            </w: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B2235011</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大学语文</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32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bCs/>
                <w:sz w:val="18"/>
                <w:szCs w:val="18"/>
              </w:rPr>
              <w:t>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人外学院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B2282092</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sz w:val="18"/>
                <w:szCs w:val="18"/>
              </w:rPr>
              <w:t>当代世界经济与政治</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32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bCs/>
                <w:sz w:val="18"/>
                <w:szCs w:val="18"/>
              </w:rPr>
              <w:t>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马克思</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eastAsiaTheme="minorEastAsia"/>
                <w:bCs/>
                <w:sz w:val="18"/>
                <w:szCs w:val="18"/>
              </w:rPr>
            </w:pPr>
            <w:r>
              <w:rPr>
                <w:bCs/>
                <w:sz w:val="18"/>
                <w:szCs w:val="18"/>
              </w:rPr>
              <w:t>B2235020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r>
              <w:rPr>
                <w:rStyle w:val="17"/>
                <w:rFonts w:hint="eastAsia"/>
                <w:sz w:val="18"/>
                <w:szCs w:val="18"/>
              </w:rPr>
              <w:t>中西方文化概论</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r>
              <w:rPr>
                <w:rStyle w:val="17"/>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r>
              <w:rPr>
                <w:rStyle w:val="17"/>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rPr>
            </w:pPr>
            <w:r>
              <w:rPr>
                <w:rStyle w:val="17"/>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r>
              <w:rPr>
                <w:rStyle w:val="17"/>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104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r>
              <w:rPr>
                <w:rStyle w:val="17"/>
                <w:rFonts w:hint="eastAsia"/>
                <w:sz w:val="18"/>
                <w:szCs w:val="18"/>
              </w:rPr>
              <w:t>人外学院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B2041190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bCs/>
                <w:sz w:val="18"/>
                <w:szCs w:val="18"/>
              </w:rPr>
              <w:t>工程伦理</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bCs/>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sz w:val="18"/>
                <w:szCs w:val="18"/>
              </w:rPr>
            </w:pPr>
            <w:r>
              <w:rPr>
                <w:rStyle w:val="17"/>
                <w:bCs/>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rPr>
            </w:pPr>
          </w:p>
        </w:tc>
        <w:tc>
          <w:tcPr>
            <w:tcW w:w="104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rFonts w:hint="eastAsia"/>
                <w:bCs/>
                <w:sz w:val="18"/>
                <w:szCs w:val="18"/>
              </w:rPr>
              <w:t>建工</w:t>
            </w:r>
            <w:r>
              <w:rPr>
                <w:rStyle w:val="17"/>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549" w:type="dxa"/>
            <w:gridSpan w:val="20"/>
            <w:tcBorders>
              <w:top w:val="single" w:color="auto" w:sz="4" w:space="0"/>
              <w:left w:val="single" w:color="000000" w:sz="4" w:space="0"/>
              <w:bottom w:val="single" w:color="auto" w:sz="4" w:space="0"/>
              <w:right w:val="single" w:color="000000" w:sz="4" w:space="0"/>
            </w:tcBorders>
            <w:vAlign w:val="center"/>
          </w:tcPr>
          <w:p>
            <w:pPr>
              <w:jc w:val="center"/>
              <w:rPr>
                <w:rStyle w:val="17"/>
                <w:bCs/>
                <w:sz w:val="18"/>
                <w:szCs w:val="18"/>
              </w:rPr>
            </w:pPr>
            <w:r>
              <w:rPr>
                <w:rStyle w:val="17"/>
                <w:bCs/>
                <w:sz w:val="18"/>
                <w:szCs w:val="18"/>
              </w:rPr>
              <w:t>以上…4…门课程至少选修…1…学分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499" w:type="dxa"/>
            <w:gridSpan w:val="4"/>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b/>
                <w:color w:val="FF0000"/>
                <w:sz w:val="18"/>
                <w:szCs w:val="18"/>
              </w:rPr>
              <w:t>人文社会科学小计</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highlight w:val="yellow"/>
              </w:rPr>
            </w:pPr>
            <w:r>
              <w:rPr>
                <w:rStyle w:val="17"/>
                <w:b/>
                <w:color w:val="FF0000"/>
                <w:sz w:val="18"/>
                <w:szCs w:val="18"/>
                <w:highlight w:val="yellow"/>
              </w:rPr>
              <w:t>31</w:t>
            </w:r>
            <w:r>
              <w:rPr>
                <w:rStyle w:val="17"/>
                <w:rFonts w:hint="eastAsia"/>
                <w:b/>
                <w:color w:val="FF0000"/>
                <w:sz w:val="18"/>
                <w:szCs w:val="18"/>
                <w:highlight w:val="yellow"/>
              </w:rPr>
              <w:t>.5</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highlight w:val="yellow"/>
              </w:rPr>
            </w:pPr>
            <w:r>
              <w:rPr>
                <w:rStyle w:val="17"/>
                <w:b/>
                <w:color w:val="FF0000"/>
                <w:sz w:val="18"/>
                <w:szCs w:val="18"/>
                <w:highlight w:val="yellow"/>
              </w:rPr>
              <w:t>618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rFonts w:hint="default" w:eastAsia="宋体"/>
                <w:b/>
                <w:color w:val="FF0000"/>
                <w:sz w:val="18"/>
                <w:szCs w:val="18"/>
                <w:lang w:val="en-US" w:eastAsia="zh-CN"/>
              </w:rPr>
            </w:pPr>
            <w:r>
              <w:rPr>
                <w:rStyle w:val="17"/>
                <w:rFonts w:hint="eastAsia"/>
                <w:b/>
                <w:color w:val="FF0000"/>
                <w:sz w:val="18"/>
                <w:szCs w:val="18"/>
                <w:lang w:val="en-US" w:eastAsia="zh-CN"/>
              </w:rPr>
              <w:t>392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34</w:t>
            </w: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64</w:t>
            </w: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128</w:t>
            </w: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
                <w:color w:val="FF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rPr>
              <w:t>数学和自然科学</w:t>
            </w:r>
          </w:p>
        </w:tc>
        <w:tc>
          <w:tcPr>
            <w:tcW w:w="487"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必</w:t>
            </w:r>
          </w:p>
          <w:p>
            <w:pPr>
              <w:spacing w:line="240" w:lineRule="exact"/>
              <w:jc w:val="center"/>
              <w:rPr>
                <w:rStyle w:val="17"/>
                <w:bCs/>
                <w:sz w:val="18"/>
                <w:szCs w:val="18"/>
              </w:rPr>
            </w:pPr>
            <w:r>
              <w:rPr>
                <w:rStyle w:val="17"/>
                <w:bCs/>
                <w:sz w:val="18"/>
                <w:szCs w:val="18"/>
              </w:rPr>
              <w:t>修</w:t>
            </w:r>
          </w:p>
        </w:tc>
        <w:tc>
          <w:tcPr>
            <w:tcW w:w="827" w:type="dxa"/>
            <w:tcBorders>
              <w:top w:val="single" w:color="000000" w:sz="4" w:space="0"/>
              <w:left w:val="single" w:color="000000" w:sz="4" w:space="0"/>
              <w:right w:val="single" w:color="000000" w:sz="4" w:space="0"/>
            </w:tcBorders>
            <w:vAlign w:val="center"/>
          </w:tcPr>
          <w:p>
            <w:pPr>
              <w:spacing w:line="280" w:lineRule="exact"/>
              <w:jc w:val="center"/>
              <w:rPr>
                <w:rStyle w:val="17"/>
                <w:sz w:val="18"/>
                <w:szCs w:val="18"/>
              </w:rPr>
            </w:pPr>
            <w:r>
              <w:rPr>
                <w:sz w:val="18"/>
                <w:szCs w:val="18"/>
              </w:rPr>
              <w:t>A2011013</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 xml:space="preserve">高等数学A </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192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rFonts w:hint="eastAsia"/>
                <w:bCs/>
                <w:sz w:val="18"/>
                <w:szCs w:val="18"/>
              </w:rPr>
              <w:t>192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考</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6</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6</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right w:val="single" w:color="000000" w:sz="4" w:space="0"/>
            </w:tcBorders>
            <w:vAlign w:val="center"/>
          </w:tcPr>
          <w:p>
            <w:pPr>
              <w:spacing w:line="280" w:lineRule="exact"/>
              <w:jc w:val="center"/>
              <w:rPr>
                <w:rStyle w:val="17"/>
                <w:sz w:val="18"/>
                <w:szCs w:val="18"/>
              </w:rPr>
            </w:pPr>
            <w:r>
              <w:rPr>
                <w:sz w:val="18"/>
                <w:szCs w:val="18"/>
              </w:rPr>
              <w:t>A2013013</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rFonts w:hint="eastAsia"/>
                <w:sz w:val="18"/>
                <w:szCs w:val="18"/>
              </w:rPr>
              <w:t>大学物理</w:t>
            </w:r>
            <w:r>
              <w:rPr>
                <w:rStyle w:val="17"/>
                <w:sz w:val="18"/>
                <w:szCs w:val="18"/>
              </w:rPr>
              <w:t>A</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7</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112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rStyle w:val="17"/>
                <w:bCs/>
                <w:sz w:val="18"/>
                <w:szCs w:val="18"/>
              </w:rPr>
            </w:pPr>
            <w:r>
              <w:rPr>
                <w:rStyle w:val="17"/>
                <w:rFonts w:hint="eastAsia"/>
                <w:bCs/>
                <w:sz w:val="18"/>
                <w:szCs w:val="18"/>
              </w:rPr>
              <w:t>112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bCs/>
                <w:sz w:val="18"/>
                <w:szCs w:val="18"/>
              </w:rPr>
              <w:t>考</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4</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3</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pacing w:val="-2"/>
                <w:sz w:val="18"/>
                <w:szCs w:val="18"/>
              </w:rPr>
              <w:t>A2151010</w:t>
            </w:r>
          </w:p>
        </w:tc>
        <w:tc>
          <w:tcPr>
            <w:tcW w:w="1866" w:type="dxa"/>
            <w:tcBorders>
              <w:top w:val="single" w:color="000000" w:sz="4" w:space="0"/>
              <w:left w:val="single" w:color="000000" w:sz="4" w:space="0"/>
              <w:bottom w:val="single" w:color="000000" w:sz="4" w:space="0"/>
              <w:right w:val="single" w:color="000000" w:sz="4" w:space="0"/>
            </w:tcBorders>
            <w:vAlign w:val="center"/>
          </w:tcPr>
          <w:p>
            <w:pPr>
              <w:jc w:val="center"/>
              <w:rPr>
                <w:bCs/>
                <w:spacing w:val="-2"/>
                <w:sz w:val="18"/>
                <w:szCs w:val="18"/>
              </w:rPr>
            </w:pPr>
            <w:r>
              <w:rPr>
                <w:rStyle w:val="17"/>
                <w:bCs/>
                <w:spacing w:val="-2"/>
                <w:sz w:val="18"/>
                <w:szCs w:val="18"/>
              </w:rPr>
              <w:t>工科化学</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r>
              <w:rPr>
                <w:rStyle w:val="17"/>
                <w:bCs/>
                <w:spacing w:val="-2"/>
                <w:sz w:val="18"/>
                <w:szCs w:val="18"/>
              </w:rPr>
              <w:t>2.5</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r>
              <w:rPr>
                <w:rStyle w:val="17"/>
                <w:bCs/>
                <w:spacing w:val="-2"/>
                <w:sz w:val="18"/>
                <w:szCs w:val="18"/>
              </w:rPr>
              <w:t>42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pacing w:val="-2"/>
                <w:sz w:val="18"/>
                <w:szCs w:val="18"/>
              </w:rPr>
            </w:pPr>
            <w:r>
              <w:rPr>
                <w:rStyle w:val="17"/>
                <w:bCs/>
                <w:spacing w:val="-2"/>
                <w:sz w:val="18"/>
                <w:szCs w:val="18"/>
              </w:rPr>
              <w:t>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pacing w:val="-2"/>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r>
              <w:rPr>
                <w:rStyle w:val="17"/>
                <w:bCs/>
                <w:spacing w:val="-2"/>
                <w:sz w:val="18"/>
                <w:szCs w:val="18"/>
              </w:rPr>
              <w:t>10</w:t>
            </w: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r>
              <w:rPr>
                <w:rStyle w:val="17"/>
                <w:bCs/>
                <w:spacing w:val="-2"/>
                <w:sz w:val="18"/>
                <w:szCs w:val="18"/>
              </w:rPr>
              <w:t>2.5</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pacing w:val="-2"/>
                <w:sz w:val="18"/>
                <w:szCs w:val="18"/>
              </w:rPr>
            </w:pPr>
            <w:r>
              <w:rPr>
                <w:rStyle w:val="17"/>
                <w:rFonts w:hint="eastAsia"/>
                <w:bCs/>
                <w:spacing w:val="-2"/>
                <w:sz w:val="18"/>
                <w:szCs w:val="18"/>
              </w:rPr>
              <w:t>化工</w:t>
            </w:r>
            <w:r>
              <w:rPr>
                <w:rStyle w:val="17"/>
                <w:bCs/>
                <w:spacing w:val="-2"/>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pacing w:val="-2"/>
                <w:sz w:val="18"/>
                <w:szCs w:val="18"/>
              </w:rPr>
              <w:t>A2011050</w:t>
            </w:r>
          </w:p>
        </w:tc>
        <w:tc>
          <w:tcPr>
            <w:tcW w:w="186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pacing w:val="-2"/>
                <w:sz w:val="18"/>
                <w:szCs w:val="18"/>
              </w:rPr>
            </w:pPr>
            <w:r>
              <w:rPr>
                <w:rStyle w:val="17"/>
                <w:bCs/>
                <w:spacing w:val="-2"/>
                <w:sz w:val="18"/>
                <w:szCs w:val="18"/>
              </w:rPr>
              <w:t>线性代数</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bCs/>
                <w:spacing w:val="-2"/>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rFonts w:hint="eastAsia"/>
                <w:bCs/>
                <w:spacing w:val="-2"/>
                <w:sz w:val="18"/>
                <w:szCs w:val="18"/>
              </w:rPr>
              <w:t>32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pacing w:val="-2"/>
                <w:sz w:val="18"/>
                <w:szCs w:val="18"/>
              </w:rPr>
            </w:pPr>
            <w:r>
              <w:rPr>
                <w:rStyle w:val="17"/>
                <w:rFonts w:hint="eastAsia"/>
                <w:bCs/>
                <w:spacing w:val="-2"/>
                <w:sz w:val="18"/>
                <w:szCs w:val="18"/>
              </w:rPr>
              <w:t>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rFonts w:hint="eastAsia"/>
                <w:bCs/>
                <w:spacing w:val="-2"/>
                <w:sz w:val="18"/>
                <w:szCs w:val="18"/>
              </w:rPr>
              <w:t>2</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bCs/>
                <w:spacing w:val="-2"/>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pacing w:val="-2"/>
                <w:sz w:val="18"/>
                <w:szCs w:val="18"/>
              </w:rPr>
              <w:t>A2011041</w:t>
            </w:r>
          </w:p>
        </w:tc>
        <w:tc>
          <w:tcPr>
            <w:tcW w:w="186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pacing w:val="-2"/>
                <w:sz w:val="18"/>
                <w:szCs w:val="18"/>
              </w:rPr>
            </w:pPr>
            <w:r>
              <w:rPr>
                <w:rStyle w:val="17"/>
                <w:bCs/>
                <w:spacing w:val="-2"/>
                <w:sz w:val="18"/>
                <w:szCs w:val="18"/>
              </w:rPr>
              <w:t>概率论与数理统计B</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bCs/>
                <w:spacing w:val="-2"/>
                <w:sz w:val="18"/>
                <w:szCs w:val="18"/>
              </w:rPr>
              <w:t>3</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bCs/>
                <w:spacing w:val="-2"/>
                <w:sz w:val="18"/>
                <w:szCs w:val="18"/>
              </w:rPr>
              <w:t>48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pacing w:val="-2"/>
                <w:sz w:val="18"/>
                <w:szCs w:val="18"/>
              </w:rPr>
            </w:pPr>
            <w:r>
              <w:rPr>
                <w:rStyle w:val="17"/>
                <w:bCs/>
                <w:spacing w:val="-2"/>
                <w:sz w:val="18"/>
                <w:szCs w:val="18"/>
              </w:rPr>
              <w:t>48</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bCs/>
                <w:spacing w:val="-2"/>
                <w:sz w:val="18"/>
                <w:szCs w:val="18"/>
              </w:rPr>
              <w:t>3</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2"/>
                <w:sz w:val="18"/>
                <w:szCs w:val="18"/>
              </w:rPr>
            </w:pPr>
            <w:r>
              <w:rPr>
                <w:rStyle w:val="17"/>
                <w:bCs/>
                <w:spacing w:val="-2"/>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选</w:t>
            </w:r>
          </w:p>
          <w:p>
            <w:pPr>
              <w:spacing w:line="240" w:lineRule="exact"/>
              <w:jc w:val="center"/>
              <w:rPr>
                <w:rStyle w:val="17"/>
                <w:bCs/>
                <w:sz w:val="18"/>
                <w:szCs w:val="18"/>
              </w:rPr>
            </w:pPr>
            <w:r>
              <w:rPr>
                <w:rStyle w:val="17"/>
                <w:bCs/>
                <w:sz w:val="18"/>
                <w:szCs w:val="18"/>
              </w:rPr>
              <w:t>修</w:t>
            </w: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pacing w:val="-2"/>
                <w:sz w:val="18"/>
                <w:szCs w:val="18"/>
              </w:rPr>
              <w:t>C2039020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矿业工程概论</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bCs/>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能源学院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C2095060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地球科学概论</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bCs/>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地环学院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pacing w:val="-2"/>
                <w:sz w:val="18"/>
                <w:szCs w:val="18"/>
              </w:rPr>
              <w:t>C2199030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安全工程概论</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bCs/>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安全学院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bCs/>
                <w:spacing w:val="-2"/>
                <w:sz w:val="18"/>
                <w:szCs w:val="18"/>
              </w:rPr>
              <w:t>A2082200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color w:val="000000"/>
                <w:sz w:val="18"/>
                <w:szCs w:val="18"/>
              </w:rPr>
              <w:t>C/</w:t>
            </w:r>
            <w:r>
              <w:rPr>
                <w:rStyle w:val="17"/>
                <w:sz w:val="18"/>
                <w:szCs w:val="18"/>
              </w:rPr>
              <w:t>C</w:t>
            </w:r>
            <w:r>
              <w:rPr>
                <w:rStyle w:val="17"/>
                <w:rFonts w:hint="eastAsia"/>
                <w:sz w:val="18"/>
                <w:szCs w:val="18"/>
              </w:rPr>
              <w:t>++</w:t>
            </w:r>
            <w:r>
              <w:rPr>
                <w:rStyle w:val="17"/>
                <w:sz w:val="18"/>
                <w:szCs w:val="18"/>
              </w:rPr>
              <w:t>语言程序设计</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3</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48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sz w:val="18"/>
                <w:szCs w:val="18"/>
              </w:rPr>
              <w:t>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16</w:t>
            </w: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3</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sz w:val="18"/>
                <w:szCs w:val="18"/>
              </w:rPr>
            </w:pPr>
            <w:r>
              <w:rPr>
                <w:rStyle w:val="17"/>
                <w:sz w:val="18"/>
                <w:szCs w:val="18"/>
              </w:rPr>
              <w:t>计算机</w:t>
            </w:r>
            <w:r>
              <w:rPr>
                <w:rStyle w:val="17"/>
                <w:rFonts w:hint="eastAsia"/>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auto"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B2081590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计算机程序设计基础（</w:t>
            </w:r>
            <w:r>
              <w:rPr>
                <w:rStyle w:val="17"/>
                <w:sz w:val="18"/>
                <w:szCs w:val="18"/>
              </w:rPr>
              <w:t>Python</w:t>
            </w:r>
            <w:r>
              <w:rPr>
                <w:rStyle w:val="17"/>
                <w:rFonts w:hint="eastAsia"/>
                <w:sz w:val="18"/>
                <w:szCs w:val="18"/>
              </w:rPr>
              <w:t>语言）</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3</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sz w:val="18"/>
                <w:szCs w:val="18"/>
              </w:rPr>
            </w:pPr>
            <w:r>
              <w:rPr>
                <w:rStyle w:val="17"/>
                <w:sz w:val="18"/>
                <w:szCs w:val="18"/>
              </w:rPr>
              <w:t>48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sz w:val="18"/>
                <w:szCs w:val="18"/>
              </w:rPr>
              <w:t>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16</w:t>
            </w: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3</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sz w:val="18"/>
                <w:szCs w:val="18"/>
              </w:rPr>
            </w:pPr>
            <w:r>
              <w:rPr>
                <w:rStyle w:val="17"/>
                <w:sz w:val="18"/>
                <w:szCs w:val="18"/>
              </w:rPr>
              <w:t>计算机</w:t>
            </w:r>
            <w:r>
              <w:rPr>
                <w:rStyle w:val="17"/>
                <w:rFonts w:hint="eastAsia"/>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549" w:type="dxa"/>
            <w:gridSpan w:val="20"/>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以上5门课程至少选修1学分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499" w:type="dxa"/>
            <w:gridSpan w:val="4"/>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r>
              <w:rPr>
                <w:rStyle w:val="17"/>
                <w:b/>
                <w:bCs/>
                <w:color w:val="FF0000"/>
                <w:sz w:val="18"/>
              </w:rPr>
              <w:t>数学和自然科学</w:t>
            </w:r>
            <w:r>
              <w:rPr>
                <w:rStyle w:val="17"/>
                <w:b/>
                <w:bCs/>
                <w:color w:val="FF0000"/>
                <w:sz w:val="18"/>
                <w:szCs w:val="18"/>
              </w:rPr>
              <w:t>小计</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highlight w:val="yellow"/>
              </w:rPr>
            </w:pPr>
            <w:r>
              <w:rPr>
                <w:rStyle w:val="17"/>
                <w:rFonts w:hint="eastAsia"/>
                <w:b/>
                <w:bCs/>
                <w:color w:val="FF0000"/>
                <w:sz w:val="18"/>
                <w:szCs w:val="18"/>
                <w:highlight w:val="yellow"/>
              </w:rPr>
              <w:t>2</w:t>
            </w:r>
            <w:r>
              <w:rPr>
                <w:rStyle w:val="17"/>
                <w:b/>
                <w:bCs/>
                <w:color w:val="FF0000"/>
                <w:sz w:val="18"/>
                <w:szCs w:val="18"/>
                <w:highlight w:val="yellow"/>
              </w:rPr>
              <w:t>7</w:t>
            </w:r>
            <w:r>
              <w:rPr>
                <w:rStyle w:val="17"/>
                <w:rFonts w:hint="eastAsia"/>
                <w:b/>
                <w:bCs/>
                <w:color w:val="FF0000"/>
                <w:sz w:val="18"/>
                <w:szCs w:val="18"/>
                <w:highlight w:val="yellow"/>
              </w:rPr>
              <w:t>.5</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highlight w:val="yellow"/>
              </w:rPr>
            </w:pPr>
            <w:r>
              <w:rPr>
                <w:rStyle w:val="17"/>
                <w:rFonts w:hint="eastAsia"/>
                <w:b/>
                <w:bCs/>
                <w:color w:val="FF0000"/>
                <w:sz w:val="18"/>
                <w:szCs w:val="18"/>
                <w:highlight w:val="yellow"/>
              </w:rPr>
              <w:t>4</w:t>
            </w:r>
            <w:r>
              <w:rPr>
                <w:rStyle w:val="17"/>
                <w:b/>
                <w:bCs/>
                <w:color w:val="FF0000"/>
                <w:sz w:val="18"/>
                <w:szCs w:val="18"/>
                <w:highlight w:val="yellow"/>
              </w:rPr>
              <w:t>42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rFonts w:hint="default" w:eastAsia="宋体"/>
                <w:b/>
                <w:bCs/>
                <w:color w:val="FF0000"/>
                <w:sz w:val="18"/>
                <w:szCs w:val="18"/>
                <w:lang w:val="en-US" w:eastAsia="zh-CN"/>
              </w:rPr>
            </w:pPr>
            <w:r>
              <w:rPr>
                <w:rStyle w:val="17"/>
                <w:rFonts w:hint="eastAsia"/>
                <w:b/>
                <w:bCs/>
                <w:color w:val="FF0000"/>
                <w:sz w:val="18"/>
                <w:szCs w:val="18"/>
                <w:highlight w:val="yellow"/>
                <w:lang w:val="en-US" w:eastAsia="zh-CN"/>
              </w:rPr>
              <w:t>432</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bCs/>
                <w:color w:val="FF0000"/>
                <w:sz w:val="18"/>
                <w:szCs w:val="18"/>
              </w:rPr>
            </w:pPr>
            <w:r>
              <w:rPr>
                <w:rStyle w:val="17"/>
                <w:rFonts w:hint="eastAsia"/>
                <w:b/>
                <w:bCs/>
                <w:color w:val="FF0000"/>
                <w:sz w:val="18"/>
                <w:szCs w:val="18"/>
              </w:rPr>
              <w:t>0</w:t>
            </w:r>
          </w:p>
        </w:tc>
        <w:tc>
          <w:tcPr>
            <w:tcW w:w="318"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default" w:eastAsia="宋体"/>
                <w:b/>
                <w:bCs/>
                <w:color w:val="FF0000"/>
                <w:sz w:val="18"/>
                <w:szCs w:val="18"/>
                <w:lang w:val="en-US" w:eastAsia="zh-CN"/>
              </w:rPr>
            </w:pPr>
            <w:r>
              <w:rPr>
                <w:rStyle w:val="17"/>
                <w:rFonts w:hint="eastAsia"/>
                <w:b/>
                <w:bCs/>
                <w:color w:val="FF0000"/>
                <w:sz w:val="18"/>
                <w:szCs w:val="18"/>
                <w:lang w:val="en-US" w:eastAsia="zh-CN"/>
              </w:rPr>
              <w:t>10</w:t>
            </w:r>
          </w:p>
        </w:tc>
        <w:tc>
          <w:tcPr>
            <w:tcW w:w="32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r>
              <w:rPr>
                <w:rStyle w:val="17"/>
                <w:rFonts w:hint="eastAsia"/>
                <w:b/>
                <w:bCs/>
                <w:color w:val="FF0000"/>
                <w:sz w:val="18"/>
                <w:szCs w:val="18"/>
              </w:rPr>
              <w:t>0</w:t>
            </w: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bCs/>
                <w:color w:val="FF0000"/>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
                <w:bCs/>
                <w:color w:val="FF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创新创业</w:t>
            </w:r>
          </w:p>
        </w:tc>
        <w:tc>
          <w:tcPr>
            <w:tcW w:w="487"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必修</w:t>
            </w: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B2201010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创新创业基础</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20</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rFonts w:hint="eastAsia"/>
                <w:bCs/>
                <w:sz w:val="18"/>
                <w:szCs w:val="18"/>
              </w:rPr>
              <w:t>8</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12</w:t>
            </w: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创新学院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B2271010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就业指导</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bCs/>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学工部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选修</w:t>
            </w: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B2201020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6"/>
                <w:szCs w:val="16"/>
              </w:rPr>
              <w:t>创造性思维与创新方法</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bCs/>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创新学院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487" w:type="dxa"/>
            <w:vMerge w:val="continue"/>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8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B2201030</w:t>
            </w:r>
          </w:p>
        </w:tc>
        <w:tc>
          <w:tcPr>
            <w:tcW w:w="186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本科研讨课</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16</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bCs/>
                <w:sz w:val="18"/>
                <w:szCs w:val="18"/>
              </w:rPr>
              <w:t>16</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rFonts w:hint="eastAsia"/>
                <w:bCs/>
                <w:sz w:val="18"/>
                <w:szCs w:val="18"/>
              </w:rPr>
              <w:t>建工</w:t>
            </w:r>
            <w:r>
              <w:rPr>
                <w:rStyle w:val="17"/>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19"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549" w:type="dxa"/>
            <w:gridSpan w:val="20"/>
            <w:tcBorders>
              <w:top w:val="single" w:color="auto" w:sz="4" w:space="0"/>
              <w:left w:val="single" w:color="000000" w:sz="4" w:space="0"/>
              <w:bottom w:val="single" w:color="auto" w:sz="4" w:space="0"/>
              <w:right w:val="single" w:color="000000" w:sz="4" w:space="0"/>
            </w:tcBorders>
            <w:vAlign w:val="center"/>
          </w:tcPr>
          <w:p>
            <w:pPr>
              <w:jc w:val="center"/>
              <w:rPr>
                <w:rStyle w:val="17"/>
                <w:bCs/>
                <w:sz w:val="18"/>
                <w:szCs w:val="18"/>
              </w:rPr>
            </w:pPr>
            <w:r>
              <w:rPr>
                <w:rStyle w:val="17"/>
                <w:bCs/>
                <w:color w:val="FF0000"/>
                <w:sz w:val="18"/>
                <w:szCs w:val="18"/>
              </w:rPr>
              <w:t>以上…2…门课程至少选修…1…学分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499" w:type="dxa"/>
            <w:gridSpan w:val="4"/>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b/>
                <w:color w:val="FF0000"/>
                <w:sz w:val="18"/>
                <w:szCs w:val="18"/>
              </w:rPr>
              <w:t>创新创业小计</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3</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52</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
                <w:color w:val="FF0000"/>
                <w:sz w:val="18"/>
                <w:szCs w:val="18"/>
              </w:rPr>
            </w:pPr>
            <w:r>
              <w:rPr>
                <w:rStyle w:val="17"/>
                <w:rFonts w:hint="eastAsia"/>
                <w:b/>
                <w:color w:val="FF0000"/>
                <w:sz w:val="18"/>
                <w:szCs w:val="18"/>
              </w:rPr>
              <w:t>40</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12</w:t>
            </w: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
                <w:color w:val="FF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1122" w:hRule="atLeast"/>
          <w:jc w:val="center"/>
        </w:trPr>
        <w:tc>
          <w:tcPr>
            <w:tcW w:w="30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499" w:type="dxa"/>
            <w:gridSpan w:val="4"/>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公共选修课</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6</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96</w:t>
            </w:r>
          </w:p>
        </w:tc>
        <w:tc>
          <w:tcPr>
            <w:tcW w:w="4582" w:type="dxa"/>
            <w:gridSpan w:val="14"/>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17"/>
                <w:bCs/>
                <w:sz w:val="18"/>
                <w:szCs w:val="18"/>
              </w:rPr>
            </w:pPr>
            <w:r>
              <w:rPr>
                <w:rStyle w:val="17"/>
                <w:bCs/>
                <w:sz w:val="18"/>
                <w:szCs w:val="18"/>
              </w:rPr>
              <w:t>于1-7学期开设，开设人文社会科学、数学和自然科学等方面课程，涵盖创新创业、人文社科、经济管理、科学技术、艺术教育等知识内容。学生至少选修6个学分，其中要有2个公共艺术课程学分。</w:t>
            </w: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805" w:type="dxa"/>
            <w:gridSpan w:val="5"/>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r>
              <w:rPr>
                <w:rStyle w:val="17"/>
                <w:b/>
                <w:sz w:val="18"/>
                <w:szCs w:val="18"/>
              </w:rPr>
              <w:t>通识教育合计</w:t>
            </w:r>
          </w:p>
        </w:tc>
        <w:tc>
          <w:tcPr>
            <w:tcW w:w="38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lang w:val="en-US" w:eastAsia="zh-CN"/>
              </w:rPr>
              <w:t>68</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lang w:val="en-US" w:eastAsia="zh-CN"/>
              </w:rPr>
              <w:t>1208</w:t>
            </w:r>
          </w:p>
        </w:tc>
        <w:tc>
          <w:tcPr>
            <w:tcW w:w="360"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rFonts w:hint="eastAsia"/>
                <w:bCs/>
                <w:sz w:val="18"/>
                <w:szCs w:val="18"/>
                <w:lang w:val="en-US" w:eastAsia="zh-CN"/>
              </w:rPr>
              <w:t>960</w:t>
            </w:r>
          </w:p>
        </w:tc>
        <w:tc>
          <w:tcPr>
            <w:tcW w:w="306"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lang w:val="en-US" w:eastAsia="zh-CN"/>
              </w:rPr>
              <w:t>46</w:t>
            </w:r>
          </w:p>
        </w:tc>
        <w:tc>
          <w:tcPr>
            <w:tcW w:w="30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lang w:val="en-US" w:eastAsia="zh-CN"/>
              </w:rPr>
              <w:t>74</w:t>
            </w:r>
          </w:p>
        </w:tc>
        <w:tc>
          <w:tcPr>
            <w:tcW w:w="335"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lang w:val="en-US" w:eastAsia="zh-CN"/>
              </w:rPr>
              <w:t>128</w:t>
            </w:r>
          </w:p>
        </w:tc>
        <w:tc>
          <w:tcPr>
            <w:tcW w:w="35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7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0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1046" w:type="dxa"/>
            <w:tcBorders>
              <w:top w:val="single" w:color="000000" w:sz="4" w:space="0"/>
              <w:left w:val="single" w:color="000000" w:sz="4" w:space="0"/>
              <w:bottom w:val="single" w:color="000000" w:sz="4" w:space="0"/>
              <w:right w:val="single" w:color="000000" w:sz="4" w:space="0"/>
            </w:tcBorders>
            <w:vAlign w:val="center"/>
          </w:tcPr>
          <w:p>
            <w:pPr>
              <w:jc w:val="center"/>
              <w:rPr>
                <w:rStyle w:val="17"/>
                <w:b/>
                <w:sz w:val="18"/>
                <w:szCs w:val="18"/>
              </w:rPr>
            </w:pPr>
          </w:p>
        </w:tc>
      </w:tr>
    </w:tbl>
    <w:p>
      <w:pPr>
        <w:ind w:firstLine="420" w:firstLineChars="200"/>
        <w:jc w:val="left"/>
        <w:textAlignment w:val="auto"/>
        <w:outlineLvl w:val="0"/>
        <w:rPr>
          <w:rFonts w:ascii="仿宋_GB2312" w:hAnsi="仿宋_GB2312" w:eastAsia="仿宋_GB2312" w:cs="仿宋_GB2312"/>
          <w:szCs w:val="21"/>
        </w:rPr>
      </w:pPr>
      <w:r>
        <w:rPr>
          <w:rFonts w:hint="eastAsia" w:ascii="仿宋_GB2312" w:hAnsi="仿宋_GB2312" w:eastAsia="仿宋_GB2312" w:cs="仿宋_GB2312"/>
          <w:szCs w:val="21"/>
        </w:rPr>
        <w:t>注：考核方式中标明“考”的为考试，未标明的为考查。</w:t>
      </w:r>
    </w:p>
    <w:p>
      <w:pPr>
        <w:spacing w:line="560" w:lineRule="exact"/>
        <w:rPr>
          <w:rStyle w:val="17"/>
          <w:rFonts w:eastAsia="仿宋_GB2312"/>
          <w:b/>
          <w:bCs/>
          <w:sz w:val="32"/>
          <w:szCs w:val="32"/>
        </w:rPr>
        <w:sectPr>
          <w:pgSz w:w="11906" w:h="16838"/>
          <w:pgMar w:top="1440" w:right="1800" w:bottom="1440" w:left="1800" w:header="851" w:footer="992" w:gutter="0"/>
          <w:pgNumType w:fmt="numberInDash"/>
          <w:cols w:space="720" w:num="1"/>
          <w:docGrid w:linePitch="312" w:charSpace="0"/>
        </w:sectPr>
      </w:pPr>
    </w:p>
    <w:p>
      <w:pPr>
        <w:spacing w:line="560" w:lineRule="exact"/>
        <w:rPr>
          <w:rStyle w:val="17"/>
          <w:rFonts w:eastAsia="仿宋_GB2312"/>
          <w:b/>
          <w:bCs/>
          <w:sz w:val="32"/>
          <w:szCs w:val="32"/>
        </w:rPr>
      </w:pPr>
      <w:r>
        <w:rPr>
          <w:rStyle w:val="17"/>
          <w:rFonts w:eastAsia="仿宋_GB2312"/>
          <w:b/>
          <w:bCs/>
          <w:sz w:val="32"/>
          <w:szCs w:val="32"/>
        </w:rPr>
        <w:t>专业代码：08100</w:t>
      </w:r>
      <w:r>
        <w:rPr>
          <w:rStyle w:val="17"/>
          <w:rFonts w:hint="eastAsia" w:eastAsia="仿宋_GB2312"/>
          <w:b/>
          <w:bCs/>
          <w:sz w:val="32"/>
          <w:szCs w:val="32"/>
        </w:rPr>
        <w:t xml:space="preserve">5T        </w:t>
      </w:r>
      <w:r>
        <w:rPr>
          <w:rStyle w:val="17"/>
          <w:rFonts w:eastAsia="仿宋_GB2312"/>
          <w:b/>
          <w:bCs/>
          <w:sz w:val="32"/>
          <w:szCs w:val="32"/>
        </w:rPr>
        <w:t>专业名称：</w:t>
      </w:r>
      <w:r>
        <w:rPr>
          <w:rStyle w:val="17"/>
          <w:rFonts w:hint="eastAsia" w:eastAsia="仿宋_GB2312"/>
          <w:b/>
          <w:bCs/>
          <w:sz w:val="32"/>
          <w:szCs w:val="32"/>
        </w:rPr>
        <w:t>城市地下空间</w:t>
      </w:r>
      <w:r>
        <w:rPr>
          <w:rStyle w:val="17"/>
          <w:rFonts w:eastAsia="仿宋_GB2312"/>
          <w:b/>
          <w:bCs/>
          <w:sz w:val="32"/>
          <w:szCs w:val="32"/>
        </w:rPr>
        <w:t>工程</w:t>
      </w:r>
    </w:p>
    <w:tbl>
      <w:tblPr>
        <w:tblStyle w:val="14"/>
        <w:tblW w:w="1035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1"/>
        <w:gridCol w:w="363"/>
        <w:gridCol w:w="555"/>
        <w:gridCol w:w="837"/>
        <w:gridCol w:w="1876"/>
        <w:gridCol w:w="425"/>
        <w:gridCol w:w="404"/>
        <w:gridCol w:w="316"/>
        <w:gridCol w:w="339"/>
        <w:gridCol w:w="286"/>
        <w:gridCol w:w="372"/>
        <w:gridCol w:w="371"/>
        <w:gridCol w:w="371"/>
        <w:gridCol w:w="371"/>
        <w:gridCol w:w="371"/>
        <w:gridCol w:w="371"/>
        <w:gridCol w:w="371"/>
        <w:gridCol w:w="371"/>
        <w:gridCol w:w="371"/>
        <w:gridCol w:w="412"/>
        <w:gridCol w:w="8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tblHeader/>
          <w:jc w:val="center"/>
        </w:trPr>
        <w:tc>
          <w:tcPr>
            <w:tcW w:w="361"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教学体系</w:t>
            </w:r>
          </w:p>
        </w:tc>
        <w:tc>
          <w:tcPr>
            <w:tcW w:w="363"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知识体系</w:t>
            </w:r>
          </w:p>
        </w:tc>
        <w:tc>
          <w:tcPr>
            <w:tcW w:w="555"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课程</w:t>
            </w:r>
          </w:p>
          <w:p>
            <w:pPr>
              <w:spacing w:line="240" w:lineRule="exact"/>
              <w:jc w:val="center"/>
              <w:rPr>
                <w:rStyle w:val="17"/>
                <w:bCs/>
                <w:sz w:val="18"/>
                <w:szCs w:val="18"/>
              </w:rPr>
            </w:pPr>
            <w:r>
              <w:rPr>
                <w:rStyle w:val="17"/>
                <w:bCs/>
                <w:sz w:val="18"/>
                <w:szCs w:val="18"/>
              </w:rPr>
              <w:t>性质</w:t>
            </w:r>
          </w:p>
        </w:tc>
        <w:tc>
          <w:tcPr>
            <w:tcW w:w="837"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课程</w:t>
            </w:r>
          </w:p>
          <w:p>
            <w:pPr>
              <w:spacing w:line="240" w:lineRule="exact"/>
              <w:jc w:val="center"/>
              <w:rPr>
                <w:rStyle w:val="17"/>
                <w:bCs/>
                <w:sz w:val="18"/>
                <w:szCs w:val="18"/>
              </w:rPr>
            </w:pPr>
            <w:r>
              <w:rPr>
                <w:rStyle w:val="17"/>
                <w:sz w:val="18"/>
                <w:szCs w:val="18"/>
              </w:rPr>
              <w:t>编号</w:t>
            </w:r>
          </w:p>
        </w:tc>
        <w:tc>
          <w:tcPr>
            <w:tcW w:w="1876"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课程名称</w:t>
            </w:r>
          </w:p>
        </w:tc>
        <w:tc>
          <w:tcPr>
            <w:tcW w:w="425"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学</w:t>
            </w:r>
          </w:p>
          <w:p>
            <w:pPr>
              <w:spacing w:line="240" w:lineRule="exact"/>
              <w:jc w:val="center"/>
              <w:rPr>
                <w:rStyle w:val="17"/>
                <w:bCs/>
                <w:sz w:val="18"/>
                <w:szCs w:val="18"/>
              </w:rPr>
            </w:pPr>
            <w:r>
              <w:rPr>
                <w:rStyle w:val="17"/>
                <w:sz w:val="18"/>
                <w:szCs w:val="18"/>
              </w:rPr>
              <w:t>分</w:t>
            </w:r>
          </w:p>
        </w:tc>
        <w:tc>
          <w:tcPr>
            <w:tcW w:w="1717" w:type="dxa"/>
            <w:gridSpan w:val="5"/>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学时分配</w:t>
            </w:r>
          </w:p>
        </w:tc>
        <w:tc>
          <w:tcPr>
            <w:tcW w:w="371"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p>
            <w:pPr>
              <w:spacing w:line="240" w:lineRule="exact"/>
              <w:jc w:val="center"/>
              <w:rPr>
                <w:rStyle w:val="17"/>
                <w:sz w:val="18"/>
                <w:szCs w:val="18"/>
              </w:rPr>
            </w:pPr>
            <w:r>
              <w:rPr>
                <w:rStyle w:val="17"/>
                <w:sz w:val="18"/>
                <w:szCs w:val="18"/>
              </w:rPr>
              <w:t>核</w:t>
            </w:r>
          </w:p>
          <w:p>
            <w:pPr>
              <w:spacing w:line="240" w:lineRule="exact"/>
              <w:jc w:val="center"/>
              <w:rPr>
                <w:rStyle w:val="17"/>
                <w:sz w:val="18"/>
                <w:szCs w:val="18"/>
              </w:rPr>
            </w:pPr>
            <w:r>
              <w:rPr>
                <w:rStyle w:val="17"/>
                <w:sz w:val="18"/>
                <w:szCs w:val="18"/>
              </w:rPr>
              <w:t>方</w:t>
            </w:r>
          </w:p>
          <w:p>
            <w:pPr>
              <w:spacing w:line="240" w:lineRule="exact"/>
              <w:jc w:val="center"/>
              <w:rPr>
                <w:rStyle w:val="17"/>
                <w:bCs/>
                <w:sz w:val="18"/>
                <w:szCs w:val="18"/>
              </w:rPr>
            </w:pPr>
            <w:r>
              <w:rPr>
                <w:rStyle w:val="17"/>
                <w:sz w:val="18"/>
                <w:szCs w:val="18"/>
              </w:rPr>
              <w:t>式</w:t>
            </w:r>
          </w:p>
        </w:tc>
        <w:tc>
          <w:tcPr>
            <w:tcW w:w="3009" w:type="dxa"/>
            <w:gridSpan w:val="8"/>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rPr>
            </w:pPr>
            <w:r>
              <w:rPr>
                <w:rStyle w:val="17"/>
                <w:bCs/>
                <w:sz w:val="18"/>
                <w:szCs w:val="18"/>
              </w:rPr>
              <w:t>按学期分布</w:t>
            </w:r>
          </w:p>
        </w:tc>
        <w:tc>
          <w:tcPr>
            <w:tcW w:w="837" w:type="dxa"/>
            <w:vMerge w:val="restart"/>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rPr>
                <w:rStyle w:val="17"/>
                <w:bCs/>
              </w:rPr>
            </w:pPr>
            <w:r>
              <w:rPr>
                <w:rStyle w:val="17"/>
                <w:bCs/>
              </w:rPr>
              <w:t>开课</w:t>
            </w:r>
          </w:p>
          <w:p>
            <w:pPr>
              <w:jc w:val="center"/>
              <w:rPr>
                <w:rStyle w:val="17"/>
                <w:bCs/>
                <w:sz w:val="18"/>
                <w:szCs w:val="18"/>
              </w:rPr>
            </w:pPr>
            <w:r>
              <w:rPr>
                <w:rStyle w:val="17"/>
                <w:bCs/>
                <w:sz w:val="18"/>
                <w:szCs w:val="18"/>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tblHeader/>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187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404" w:type="dxa"/>
            <w:vMerge w:val="restart"/>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r>
              <w:rPr>
                <w:rStyle w:val="17"/>
              </w:rPr>
              <w:t>总</w:t>
            </w:r>
          </w:p>
          <w:p>
            <w:pPr>
              <w:spacing w:line="240" w:lineRule="exact"/>
              <w:jc w:val="center"/>
              <w:rPr>
                <w:rStyle w:val="17"/>
                <w:sz w:val="18"/>
                <w:szCs w:val="18"/>
              </w:rPr>
            </w:pPr>
            <w:r>
              <w:rPr>
                <w:rStyle w:val="17"/>
                <w:sz w:val="18"/>
                <w:szCs w:val="18"/>
              </w:rPr>
              <w:t>学</w:t>
            </w:r>
          </w:p>
          <w:p>
            <w:pPr>
              <w:spacing w:line="240" w:lineRule="exact"/>
              <w:jc w:val="center"/>
              <w:rPr>
                <w:rStyle w:val="17"/>
                <w:sz w:val="18"/>
                <w:szCs w:val="18"/>
              </w:rPr>
            </w:pPr>
            <w:r>
              <w:rPr>
                <w:rStyle w:val="17"/>
                <w:sz w:val="18"/>
                <w:szCs w:val="18"/>
              </w:rPr>
              <w:t>时</w:t>
            </w:r>
          </w:p>
        </w:tc>
        <w:tc>
          <w:tcPr>
            <w:tcW w:w="655" w:type="dxa"/>
            <w:gridSpan w:val="2"/>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sz w:val="18"/>
                <w:szCs w:val="18"/>
              </w:rPr>
            </w:pPr>
            <w:r>
              <w:rPr>
                <w:rStyle w:val="17"/>
                <w:sz w:val="18"/>
                <w:szCs w:val="18"/>
              </w:rPr>
              <w:t>理论</w:t>
            </w:r>
          </w:p>
        </w:tc>
        <w:tc>
          <w:tcPr>
            <w:tcW w:w="286"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实验</w:t>
            </w:r>
            <w:r>
              <w:rPr>
                <w:rStyle w:val="17"/>
                <w:rFonts w:hint="eastAsia"/>
                <w:sz w:val="18"/>
                <w:szCs w:val="18"/>
              </w:rPr>
              <w:t>/</w:t>
            </w:r>
          </w:p>
          <w:p>
            <w:pPr>
              <w:spacing w:line="240" w:lineRule="exact"/>
              <w:jc w:val="center"/>
              <w:rPr>
                <w:rStyle w:val="17"/>
                <w:sz w:val="18"/>
                <w:szCs w:val="18"/>
              </w:rPr>
            </w:pPr>
            <w:r>
              <w:rPr>
                <w:rStyle w:val="17"/>
                <w:sz w:val="18"/>
                <w:szCs w:val="18"/>
              </w:rPr>
              <w:t>上机</w:t>
            </w:r>
          </w:p>
        </w:tc>
        <w:tc>
          <w:tcPr>
            <w:tcW w:w="372"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其它</w:t>
            </w:r>
          </w:p>
        </w:tc>
        <w:tc>
          <w:tcPr>
            <w:tcW w:w="37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3</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4</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5</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6</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7</w:t>
            </w: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8</w:t>
            </w:r>
          </w:p>
        </w:tc>
        <w:tc>
          <w:tcPr>
            <w:tcW w:w="8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tblHeader/>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187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40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16" w:type="dxa"/>
            <w:tcBorders>
              <w:top w:val="single" w:color="auto"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线</w:t>
            </w:r>
          </w:p>
          <w:p>
            <w:pPr>
              <w:spacing w:line="240" w:lineRule="exact"/>
              <w:jc w:val="center"/>
              <w:rPr>
                <w:rStyle w:val="17"/>
                <w:sz w:val="18"/>
                <w:szCs w:val="18"/>
              </w:rPr>
            </w:pPr>
            <w:r>
              <w:rPr>
                <w:rStyle w:val="17"/>
                <w:rFonts w:hint="eastAsia"/>
                <w:sz w:val="18"/>
                <w:szCs w:val="18"/>
              </w:rPr>
              <w:t>下</w:t>
            </w:r>
          </w:p>
        </w:tc>
        <w:tc>
          <w:tcPr>
            <w:tcW w:w="339" w:type="dxa"/>
            <w:tcBorders>
              <w:top w:val="single" w:color="auto"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线</w:t>
            </w:r>
          </w:p>
          <w:p>
            <w:pPr>
              <w:spacing w:line="240" w:lineRule="exact"/>
              <w:jc w:val="center"/>
              <w:rPr>
                <w:rStyle w:val="17"/>
                <w:sz w:val="18"/>
                <w:szCs w:val="18"/>
              </w:rPr>
            </w:pPr>
            <w:r>
              <w:rPr>
                <w:rStyle w:val="17"/>
                <w:rFonts w:hint="eastAsia"/>
                <w:sz w:val="18"/>
                <w:szCs w:val="18"/>
              </w:rPr>
              <w:t>上</w:t>
            </w:r>
          </w:p>
        </w:tc>
        <w:tc>
          <w:tcPr>
            <w:tcW w:w="286"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17周</w:t>
            </w:r>
          </w:p>
        </w:tc>
        <w:tc>
          <w:tcPr>
            <w:tcW w:w="8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专业教育</w:t>
            </w:r>
          </w:p>
        </w:tc>
        <w:tc>
          <w:tcPr>
            <w:tcW w:w="363"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学科基础</w:t>
            </w:r>
          </w:p>
          <w:p>
            <w:pPr>
              <w:spacing w:line="240" w:lineRule="exact"/>
              <w:jc w:val="center"/>
              <w:rPr>
                <w:rStyle w:val="17"/>
                <w:bCs/>
                <w:sz w:val="18"/>
                <w:szCs w:val="18"/>
              </w:rPr>
            </w:pPr>
            <w:r>
              <w:rPr>
                <w:rStyle w:val="17"/>
                <w:bCs/>
                <w:sz w:val="18"/>
                <w:szCs w:val="18"/>
              </w:rPr>
              <w:t>课</w:t>
            </w:r>
          </w:p>
        </w:tc>
        <w:tc>
          <w:tcPr>
            <w:tcW w:w="555"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必修</w:t>
            </w: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A2014030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画法几何与建筑</w:t>
            </w:r>
          </w:p>
          <w:p>
            <w:pPr>
              <w:spacing w:line="240" w:lineRule="exact"/>
              <w:jc w:val="center"/>
              <w:rPr>
                <w:rStyle w:val="17"/>
                <w:spacing w:val="-8"/>
                <w:sz w:val="18"/>
                <w:szCs w:val="18"/>
              </w:rPr>
            </w:pPr>
            <w:r>
              <w:rPr>
                <w:rStyle w:val="17"/>
                <w:rFonts w:hint="eastAsia"/>
                <w:sz w:val="18"/>
                <w:szCs w:val="18"/>
              </w:rPr>
              <w:t>制图</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4</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64</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48</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16</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4</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rStyle w:val="17"/>
                <w:spacing w:val="-2"/>
                <w:sz w:val="18"/>
                <w:szCs w:val="18"/>
              </w:rPr>
            </w:pPr>
            <w:r>
              <w:rPr>
                <w:rStyle w:val="17"/>
                <w:rFonts w:hint="eastAsia"/>
                <w:spacing w:val="-2"/>
                <w:sz w:val="18"/>
                <w:szCs w:val="18"/>
              </w:rPr>
              <w:t>理</w:t>
            </w:r>
            <w:r>
              <w:rPr>
                <w:rStyle w:val="17"/>
                <w:spacing w:val="-2"/>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bCs/>
                <w:spacing w:val="-2"/>
                <w:sz w:val="18"/>
                <w:szCs w:val="18"/>
              </w:rPr>
              <w:t>B2191110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sz w:val="18"/>
                <w:szCs w:val="18"/>
              </w:rPr>
            </w:pPr>
            <w:r>
              <w:rPr>
                <w:rStyle w:val="17"/>
                <w:rFonts w:hint="eastAsia"/>
                <w:sz w:val="18"/>
                <w:szCs w:val="18"/>
              </w:rPr>
              <w:t>应急处置与应急管理概论</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rFonts w:hint="eastAsia"/>
                <w:bCs/>
                <w:sz w:val="18"/>
                <w:szCs w:val="18"/>
              </w:rPr>
              <w:t>1</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rFonts w:hint="eastAsia"/>
                <w:bCs/>
                <w:sz w:val="18"/>
                <w:szCs w:val="18"/>
              </w:rPr>
              <w:t>16</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bCs/>
                <w:sz w:val="18"/>
                <w:szCs w:val="18"/>
              </w:rPr>
            </w:pPr>
            <w:r>
              <w:rPr>
                <w:rStyle w:val="17"/>
                <w:rFonts w:hint="eastAsia"/>
                <w:bCs/>
                <w:sz w:val="18"/>
                <w:szCs w:val="18"/>
              </w:rPr>
              <w:t>16</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bCs/>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1</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rFonts w:hint="eastAsia"/>
                <w:bCs/>
                <w:sz w:val="18"/>
                <w:szCs w:val="18"/>
              </w:rPr>
              <w:t>安全学院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B2095010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sz w:val="18"/>
                <w:szCs w:val="18"/>
              </w:rPr>
              <w:t>环境保护与职业</w:t>
            </w:r>
          </w:p>
          <w:p>
            <w:pPr>
              <w:spacing w:line="280" w:lineRule="exact"/>
              <w:jc w:val="center"/>
              <w:rPr>
                <w:bCs/>
                <w:sz w:val="18"/>
                <w:szCs w:val="18"/>
              </w:rPr>
            </w:pPr>
            <w:r>
              <w:rPr>
                <w:rStyle w:val="17"/>
                <w:sz w:val="18"/>
                <w:szCs w:val="18"/>
              </w:rPr>
              <w:t>健康概论</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bCs/>
                <w:sz w:val="18"/>
                <w:szCs w:val="18"/>
              </w:rPr>
              <w:t>1</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bCs/>
                <w:sz w:val="18"/>
                <w:szCs w:val="18"/>
              </w:rPr>
              <w:t>16</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bCs/>
                <w:sz w:val="18"/>
                <w:szCs w:val="18"/>
              </w:rPr>
            </w:pPr>
            <w:r>
              <w:rPr>
                <w:rStyle w:val="17"/>
                <w:bCs/>
                <w:sz w:val="18"/>
                <w:szCs w:val="18"/>
              </w:rPr>
              <w:t>16</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bCs/>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Fonts w:hint="eastAsia"/>
                <w:bCs/>
                <w:sz w:val="18"/>
                <w:szCs w:val="18"/>
              </w:rPr>
              <w:t>1</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6"/>
                <w:szCs w:val="16"/>
              </w:rPr>
              <w:t>地环</w:t>
            </w:r>
            <w:r>
              <w:rPr>
                <w:rStyle w:val="17"/>
                <w:rFonts w:hint="eastAsia"/>
                <w:bCs/>
                <w:sz w:val="16"/>
                <w:szCs w:val="16"/>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A2015011</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理论力学B</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color w:val="0000FF"/>
                <w:sz w:val="18"/>
                <w:szCs w:val="18"/>
              </w:rPr>
              <w:t>4</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70</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64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6</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4</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rStyle w:val="17"/>
                <w:spacing w:val="-2"/>
                <w:sz w:val="18"/>
                <w:szCs w:val="18"/>
              </w:rPr>
            </w:pPr>
            <w:r>
              <w:rPr>
                <w:rStyle w:val="17"/>
                <w:spacing w:val="-2"/>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A2041060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pacing w:val="-8"/>
                <w:sz w:val="18"/>
                <w:szCs w:val="18"/>
              </w:rPr>
            </w:pPr>
            <w:r>
              <w:rPr>
                <w:rStyle w:val="17"/>
                <w:spacing w:val="-8"/>
                <w:sz w:val="18"/>
                <w:szCs w:val="18"/>
              </w:rPr>
              <w:t>土木工程材料</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color w:val="0000FF"/>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32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rStyle w:val="17"/>
                <w:spacing w:val="-2"/>
                <w:sz w:val="18"/>
                <w:szCs w:val="18"/>
              </w:rPr>
            </w:pPr>
            <w:r>
              <w:rPr>
                <w:rStyle w:val="17"/>
                <w:spacing w:val="-2"/>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A2103170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工程测量</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iCs/>
                <w:sz w:val="18"/>
                <w:szCs w:val="18"/>
              </w:rPr>
            </w:pPr>
            <w:r>
              <w:rPr>
                <w:rStyle w:val="17"/>
                <w:iCs/>
                <w:sz w:val="18"/>
                <w:szCs w:val="18"/>
              </w:rPr>
              <w:t>24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iCs/>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8</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rFonts w:hint="eastAsia"/>
                <w:iCs/>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测绘学院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bCs/>
                <w:sz w:val="18"/>
                <w:szCs w:val="18"/>
              </w:rPr>
              <w:t>A2041010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结构力学</w:t>
            </w:r>
            <w:r>
              <w:rPr>
                <w:rStyle w:val="17"/>
                <w:rFonts w:hint="eastAsia"/>
                <w:sz w:val="18"/>
                <w:szCs w:val="18"/>
              </w:rPr>
              <w:t>1</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32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结构力学2</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4</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64</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64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4</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rFonts w:hint="eastAsia"/>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A2042010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工程地质</w:t>
            </w:r>
            <w:r>
              <w:rPr>
                <w:rStyle w:val="17"/>
                <w:rFonts w:hint="eastAsia"/>
                <w:sz w:val="18"/>
                <w:szCs w:val="18"/>
              </w:rPr>
              <w:t>概论</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24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8</w:t>
            </w: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rFonts w:hint="eastAsia"/>
                <w:spacing w:val="-20"/>
                <w:sz w:val="18"/>
                <w:szCs w:val="18"/>
              </w:rPr>
              <w:t>地环</w:t>
            </w:r>
            <w:r>
              <w:rPr>
                <w:rStyle w:val="17"/>
                <w:spacing w:val="-20"/>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A2015021</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材料力学B</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4</w:t>
            </w:r>
            <w:r>
              <w:rPr>
                <w:rStyle w:val="17"/>
                <w:rFonts w:hint="eastAsia"/>
                <w:sz w:val="18"/>
                <w:szCs w:val="18"/>
              </w:rPr>
              <w:t>.5</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74</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64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10</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4.5</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rStyle w:val="17"/>
                <w:spacing w:val="-2"/>
                <w:sz w:val="18"/>
                <w:szCs w:val="18"/>
              </w:rPr>
            </w:pPr>
            <w:r>
              <w:rPr>
                <w:rStyle w:val="17"/>
                <w:spacing w:val="-2"/>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B2015091</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Fonts w:hint="eastAsia"/>
                <w:sz w:val="18"/>
                <w:szCs w:val="18"/>
              </w:rPr>
              <w:t>流体力学B</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2.5</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42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3</w:t>
            </w:r>
            <w:r>
              <w:rPr>
                <w:rStyle w:val="17"/>
                <w:sz w:val="18"/>
                <w:szCs w:val="18"/>
              </w:rPr>
              <w:t>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10</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2.5</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spacing w:val="-2"/>
                <w:sz w:val="18"/>
                <w:szCs w:val="18"/>
              </w:rPr>
            </w:pPr>
            <w:r>
              <w:rPr>
                <w:rStyle w:val="17"/>
                <w:spacing w:val="-2"/>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A2042051</w:t>
            </w:r>
          </w:p>
        </w:tc>
        <w:tc>
          <w:tcPr>
            <w:tcW w:w="1876" w:type="dxa"/>
            <w:tcBorders>
              <w:top w:val="single" w:color="000000" w:sz="4" w:space="0"/>
              <w:left w:val="single" w:color="000000" w:sz="4" w:space="0"/>
              <w:bottom w:val="single" w:color="000000" w:sz="4" w:space="0"/>
              <w:right w:val="single" w:color="000000" w:sz="4" w:space="0"/>
            </w:tcBorders>
            <w:vAlign w:val="center"/>
          </w:tcPr>
          <w:p>
            <w:pPr>
              <w:ind w:left="-21" w:leftChars="-10" w:right="-21" w:rightChars="-10"/>
              <w:jc w:val="center"/>
              <w:rPr>
                <w:sz w:val="18"/>
                <w:szCs w:val="18"/>
              </w:rPr>
            </w:pPr>
            <w:r>
              <w:rPr>
                <w:rStyle w:val="17"/>
                <w:sz w:val="18"/>
                <w:szCs w:val="18"/>
              </w:rPr>
              <w:t>岩体力学</w:t>
            </w:r>
            <w:r>
              <w:rPr>
                <w:rStyle w:val="17"/>
                <w:rFonts w:hint="eastAsia"/>
                <w:sz w:val="18"/>
                <w:szCs w:val="18"/>
              </w:rPr>
              <w:t>1</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r>
              <w:rPr>
                <w:rStyle w:val="17"/>
                <w:rFonts w:hint="eastAsia"/>
                <w:sz w:val="18"/>
                <w:szCs w:val="18"/>
              </w:rPr>
              <w:t>3</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r>
              <w:rPr>
                <w:rStyle w:val="17"/>
                <w:rFonts w:hint="eastAsia"/>
                <w:sz w:val="18"/>
                <w:szCs w:val="18"/>
              </w:rPr>
              <w:t>52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ind w:left="-21" w:leftChars="-10" w:right="-21" w:rightChars="-10"/>
              <w:jc w:val="center"/>
              <w:rPr>
                <w:sz w:val="18"/>
                <w:szCs w:val="18"/>
              </w:rPr>
            </w:pPr>
            <w:r>
              <w:rPr>
                <w:rStyle w:val="17"/>
                <w:rFonts w:hint="eastAsia"/>
                <w:sz w:val="18"/>
                <w:szCs w:val="18"/>
              </w:rPr>
              <w:t>24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r>
              <w:rPr>
                <w:rFonts w:hint="eastAsia"/>
                <w:sz w:val="18"/>
                <w:szCs w:val="18"/>
              </w:rPr>
              <w:t>12</w:t>
            </w: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r>
              <w:rPr>
                <w:rFonts w:hint="eastAsia"/>
                <w:sz w:val="18"/>
                <w:szCs w:val="18"/>
              </w:rPr>
              <w:t>16</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r>
              <w:rPr>
                <w:rStyle w:val="17"/>
                <w:rFonts w:hint="eastAsia"/>
                <w:sz w:val="18"/>
                <w:szCs w:val="18"/>
              </w:rPr>
              <w:t>3</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ind w:left="-21" w:leftChars="-10" w:right="-21" w:rightChars="-10"/>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A2041080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工程经济与项目管理</w:t>
            </w:r>
            <w:r>
              <w:rPr>
                <w:rStyle w:val="17"/>
                <w:rFonts w:hint="eastAsia"/>
                <w:sz w:val="18"/>
                <w:szCs w:val="18"/>
              </w:rPr>
              <w:t>（双语）</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32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rStyle w:val="17"/>
                <w:spacing w:val="-2"/>
                <w:sz w:val="18"/>
                <w:szCs w:val="18"/>
              </w:rPr>
            </w:pPr>
            <w:r>
              <w:rPr>
                <w:rStyle w:val="17"/>
                <w:spacing w:val="-2"/>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A2041320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土力学</w:t>
            </w:r>
            <w:r>
              <w:rPr>
                <w:rStyle w:val="17"/>
                <w:rFonts w:hint="eastAsia"/>
                <w:sz w:val="18"/>
                <w:szCs w:val="18"/>
              </w:rPr>
              <w:t>与</w:t>
            </w:r>
            <w:r>
              <w:rPr>
                <w:rStyle w:val="17"/>
                <w:sz w:val="18"/>
                <w:szCs w:val="18"/>
              </w:rPr>
              <w:t>基础工程</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3</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48</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48</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3</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A2041030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pacing w:val="-8"/>
                <w:sz w:val="18"/>
                <w:szCs w:val="18"/>
              </w:rPr>
            </w:pPr>
            <w:r>
              <w:rPr>
                <w:rStyle w:val="17"/>
                <w:iCs/>
                <w:spacing w:val="-8"/>
                <w:sz w:val="18"/>
                <w:szCs w:val="18"/>
              </w:rPr>
              <w:t>混凝土结构基本原理</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4</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64</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iCs/>
                <w:sz w:val="18"/>
                <w:szCs w:val="18"/>
              </w:rPr>
            </w:pPr>
            <w:r>
              <w:rPr>
                <w:rStyle w:val="17"/>
                <w:iCs/>
                <w:sz w:val="18"/>
                <w:szCs w:val="18"/>
              </w:rPr>
              <w:t>64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iCs/>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4</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A2041050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钢结构基本原理</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32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spacing w:val="-2"/>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B2041020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建设法规与工程监理</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16</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16</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w:t>
            </w: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sz w:val="18"/>
                <w:szCs w:val="18"/>
              </w:rPr>
              <w:t>B2080010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信息技术与人工智能概论</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bCs/>
                <w:sz w:val="18"/>
                <w:szCs w:val="18"/>
              </w:rPr>
              <w:t>16</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bCs/>
                <w:sz w:val="18"/>
                <w:szCs w:val="18"/>
              </w:rPr>
              <w:t>1</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Style w:val="17"/>
                <w:spacing w:val="-20"/>
                <w:sz w:val="18"/>
                <w:szCs w:val="18"/>
              </w:rPr>
            </w:pPr>
            <w:r>
              <w:rPr>
                <w:rStyle w:val="17"/>
                <w:bCs/>
                <w:sz w:val="18"/>
                <w:szCs w:val="18"/>
              </w:rPr>
              <w:t>计算机</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选修</w:t>
            </w: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A2041071</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Fonts w:hint="eastAsia"/>
                <w:bCs/>
                <w:sz w:val="18"/>
                <w:szCs w:val="18"/>
              </w:rPr>
              <w:t>*</w:t>
            </w:r>
            <w:r>
              <w:rPr>
                <w:rStyle w:val="17"/>
                <w:rFonts w:hint="eastAsia"/>
                <w:sz w:val="18"/>
                <w:szCs w:val="18"/>
              </w:rPr>
              <w:t>城市地下空间</w:t>
            </w:r>
            <w:r>
              <w:rPr>
                <w:rStyle w:val="17"/>
                <w:sz w:val="18"/>
                <w:szCs w:val="18"/>
              </w:rPr>
              <w:t>工程概论</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16</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sz w:val="18"/>
                <w:szCs w:val="18"/>
              </w:rPr>
              <w:t>16</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spacing w:val="-2"/>
                <w:sz w:val="18"/>
                <w:szCs w:val="18"/>
              </w:rPr>
            </w:pPr>
            <w:r>
              <w:rPr>
                <w:rStyle w:val="17"/>
                <w:spacing w:val="-2"/>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A2065032</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电工学</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1.5</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sz w:val="18"/>
                <w:szCs w:val="18"/>
              </w:rPr>
              <w:t>22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10</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1.5</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spacing w:val="-2"/>
                <w:sz w:val="18"/>
                <w:szCs w:val="18"/>
              </w:rPr>
            </w:pPr>
            <w:r>
              <w:rPr>
                <w:rStyle w:val="17"/>
                <w:spacing w:val="-2"/>
                <w:sz w:val="18"/>
                <w:szCs w:val="18"/>
              </w:rPr>
              <w:t>电控学院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A2041020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Fonts w:hint="eastAsia"/>
                <w:bCs/>
                <w:sz w:val="18"/>
                <w:szCs w:val="18"/>
              </w:rPr>
              <w:t>*</w:t>
            </w:r>
            <w:r>
              <w:rPr>
                <w:rStyle w:val="17"/>
                <w:iCs/>
                <w:sz w:val="18"/>
                <w:szCs w:val="18"/>
              </w:rPr>
              <w:t>房屋建筑学</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rFonts w:hint="eastAsia"/>
                <w:iCs/>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rFonts w:hint="eastAsia"/>
                <w:iCs/>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iCs/>
                <w:sz w:val="18"/>
                <w:szCs w:val="18"/>
              </w:rPr>
            </w:pPr>
            <w:r>
              <w:rPr>
                <w:rStyle w:val="17"/>
                <w:rFonts w:hint="eastAsia"/>
                <w:iCs/>
                <w:sz w:val="18"/>
                <w:szCs w:val="18"/>
              </w:rPr>
              <w:t>32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iCs/>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iCs/>
                <w:sz w:val="18"/>
                <w:szCs w:val="18"/>
              </w:rPr>
              <w:t>考</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rFonts w:hint="eastAsia"/>
                <w:iCs/>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A2041090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弹性力学B</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sz w:val="18"/>
                <w:szCs w:val="18"/>
              </w:rPr>
              <w:t>32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spacing w:val="-2"/>
                <w:sz w:val="18"/>
                <w:szCs w:val="18"/>
              </w:rPr>
            </w:pPr>
            <w:r>
              <w:rPr>
                <w:rStyle w:val="17"/>
                <w:rFonts w:hint="eastAsia"/>
                <w:spacing w:val="-2"/>
                <w:sz w:val="18"/>
                <w:szCs w:val="18"/>
              </w:rPr>
              <w:t>理</w:t>
            </w:r>
            <w:r>
              <w:rPr>
                <w:rStyle w:val="17"/>
                <w:spacing w:val="-2"/>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B2041130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土木工程CAD与BIM应用</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2</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32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22</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10</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2</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B2041010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专业外语</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16</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sz w:val="18"/>
                <w:szCs w:val="18"/>
              </w:rPr>
              <w:t>16</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bCs/>
                <w:sz w:val="18"/>
                <w:szCs w:val="18"/>
              </w:rPr>
            </w:pPr>
            <w:r>
              <w:rPr>
                <w:bCs/>
                <w:sz w:val="18"/>
                <w:szCs w:val="18"/>
              </w:rPr>
              <w:t>B2041030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r>
              <w:rPr>
                <w:rStyle w:val="17"/>
                <w:sz w:val="18"/>
                <w:szCs w:val="18"/>
              </w:rPr>
              <w:t>有限单元法</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r>
              <w:rPr>
                <w:rStyle w:val="17"/>
                <w:rFonts w:hint="eastAsia"/>
                <w:sz w:val="18"/>
                <w:szCs w:val="18"/>
              </w:rPr>
              <w:t>3</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r>
              <w:rPr>
                <w:rStyle w:val="17"/>
                <w:sz w:val="18"/>
                <w:szCs w:val="18"/>
              </w:rPr>
              <w:t>48</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color w:val="0000FF"/>
                <w:sz w:val="18"/>
                <w:szCs w:val="18"/>
              </w:rPr>
            </w:pPr>
            <w:r>
              <w:rPr>
                <w:rStyle w:val="17"/>
                <w:sz w:val="18"/>
                <w:szCs w:val="18"/>
              </w:rPr>
              <w:t>24</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color w:val="0000FF"/>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r>
              <w:rPr>
                <w:rStyle w:val="17"/>
                <w:sz w:val="18"/>
                <w:szCs w:val="18"/>
              </w:rPr>
              <w:t>24</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r>
              <w:rPr>
                <w:rStyle w:val="17"/>
                <w:rFonts w:hint="eastAsia"/>
                <w:sz w:val="18"/>
                <w:szCs w:val="18"/>
              </w:rPr>
              <w:t>3</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vMerge w:val="continue"/>
            <w:tcBorders>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837" w:type="dxa"/>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bCs/>
                <w:sz w:val="18"/>
                <w:szCs w:val="18"/>
              </w:rPr>
            </w:pPr>
            <w:r>
              <w:rPr>
                <w:sz w:val="18"/>
                <w:szCs w:val="18"/>
              </w:rPr>
              <w:t>B2210010</w:t>
            </w:r>
          </w:p>
        </w:tc>
        <w:tc>
          <w:tcPr>
            <w:tcW w:w="187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网络信息检索</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bCs/>
                <w:sz w:val="18"/>
                <w:szCs w:val="18"/>
              </w:rPr>
              <w:t>8</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color w:val="0000FF"/>
                <w:sz w:val="18"/>
                <w:szCs w:val="18"/>
              </w:rPr>
            </w:pP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8</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r>
              <w:rPr>
                <w:rStyle w:val="17"/>
                <w:rFonts w:hint="eastAsia"/>
                <w:bCs/>
                <w:sz w:val="18"/>
                <w:szCs w:val="18"/>
              </w:rPr>
              <w:t>1</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color w:val="0000FF"/>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Style w:val="17"/>
                <w:spacing w:val="-20"/>
                <w:sz w:val="18"/>
                <w:szCs w:val="18"/>
              </w:rPr>
            </w:pPr>
            <w:r>
              <w:rPr>
                <w:rStyle w:val="17"/>
                <w:bCs/>
                <w:sz w:val="18"/>
                <w:szCs w:val="18"/>
              </w:rPr>
              <w:t>图书馆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55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c>
          <w:tcPr>
            <w:tcW w:w="9072" w:type="dxa"/>
            <w:gridSpan w:val="18"/>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color w:val="FF0000"/>
                <w:sz w:val="18"/>
                <w:szCs w:val="18"/>
              </w:rPr>
              <w:t>以上…8…门课程至少选修…</w:t>
            </w:r>
            <w:r>
              <w:rPr>
                <w:rStyle w:val="17"/>
                <w:rFonts w:hint="eastAsia"/>
                <w:bCs/>
                <w:color w:val="FF0000"/>
                <w:sz w:val="18"/>
                <w:szCs w:val="18"/>
              </w:rPr>
              <w:t>3</w:t>
            </w:r>
            <w:r>
              <w:rPr>
                <w:rStyle w:val="17"/>
                <w:bCs/>
                <w:color w:val="FF0000"/>
                <w:sz w:val="18"/>
                <w:szCs w:val="18"/>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631" w:type="dxa"/>
            <w:gridSpan w:val="4"/>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b/>
                <w:color w:val="FF0000"/>
                <w:sz w:val="18"/>
                <w:szCs w:val="18"/>
              </w:rPr>
              <w:t>学科基础课小计</w:t>
            </w:r>
          </w:p>
        </w:tc>
        <w:tc>
          <w:tcPr>
            <w:tcW w:w="42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highlight w:val="yellow"/>
              </w:rPr>
            </w:pPr>
            <w:r>
              <w:rPr>
                <w:rStyle w:val="17"/>
                <w:rFonts w:hint="eastAsia"/>
                <w:b/>
                <w:color w:val="FF0000"/>
                <w:sz w:val="18"/>
                <w:szCs w:val="18"/>
                <w:highlight w:val="yellow"/>
              </w:rPr>
              <w:t>4</w:t>
            </w:r>
            <w:r>
              <w:rPr>
                <w:rStyle w:val="17"/>
                <w:b/>
                <w:color w:val="FF0000"/>
                <w:sz w:val="18"/>
                <w:szCs w:val="18"/>
                <w:highlight w:val="yellow"/>
              </w:rPr>
              <w:t>8</w:t>
            </w:r>
          </w:p>
        </w:tc>
        <w:tc>
          <w:tcPr>
            <w:tcW w:w="40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highlight w:val="yellow"/>
              </w:rPr>
            </w:pPr>
            <w:r>
              <w:rPr>
                <w:rStyle w:val="17"/>
                <w:rFonts w:hint="eastAsia"/>
                <w:b/>
                <w:color w:val="FF0000"/>
                <w:sz w:val="18"/>
                <w:szCs w:val="18"/>
                <w:highlight w:val="yellow"/>
              </w:rPr>
              <w:t>7</w:t>
            </w:r>
            <w:r>
              <w:rPr>
                <w:rStyle w:val="17"/>
                <w:b/>
                <w:color w:val="FF0000"/>
                <w:sz w:val="18"/>
                <w:szCs w:val="18"/>
                <w:highlight w:val="yellow"/>
              </w:rPr>
              <w:t>82</w:t>
            </w:r>
          </w:p>
        </w:tc>
        <w:tc>
          <w:tcPr>
            <w:tcW w:w="316"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
                <w:color w:val="FF0000"/>
                <w:sz w:val="18"/>
                <w:szCs w:val="18"/>
                <w:highlight w:val="yellow"/>
              </w:rPr>
            </w:pPr>
            <w:r>
              <w:rPr>
                <w:rStyle w:val="17"/>
                <w:rFonts w:hint="eastAsia"/>
                <w:b/>
                <w:color w:val="FF0000"/>
                <w:sz w:val="18"/>
                <w:szCs w:val="18"/>
                <w:highlight w:val="yellow"/>
              </w:rPr>
              <w:t>6</w:t>
            </w:r>
            <w:r>
              <w:rPr>
                <w:rStyle w:val="17"/>
                <w:b/>
                <w:color w:val="FF0000"/>
                <w:sz w:val="18"/>
                <w:szCs w:val="18"/>
                <w:highlight w:val="yellow"/>
              </w:rPr>
              <w:t>96</w:t>
            </w:r>
          </w:p>
        </w:tc>
        <w:tc>
          <w:tcPr>
            <w:tcW w:w="33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20</w:t>
            </w:r>
          </w:p>
        </w:tc>
        <w:tc>
          <w:tcPr>
            <w:tcW w:w="2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66</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41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837" w:type="dxa"/>
            <w:tcBorders>
              <w:top w:val="single" w:color="000000" w:sz="4" w:space="0"/>
              <w:left w:val="single" w:color="000000" w:sz="4" w:space="0"/>
              <w:bottom w:val="single" w:color="000000" w:sz="4" w:space="0"/>
              <w:right w:val="single" w:color="000000" w:sz="4" w:space="0"/>
            </w:tcBorders>
            <w:vAlign w:val="center"/>
          </w:tcPr>
          <w:p>
            <w:pPr>
              <w:jc w:val="center"/>
              <w:rPr>
                <w:rStyle w:val="17"/>
                <w:b/>
                <w:color w:val="FF0000"/>
                <w:sz w:val="18"/>
                <w:szCs w:val="18"/>
              </w:rPr>
            </w:pPr>
          </w:p>
        </w:tc>
      </w:tr>
    </w:tbl>
    <w:p>
      <w:pPr>
        <w:ind w:firstLine="420" w:firstLineChars="200"/>
        <w:jc w:val="left"/>
        <w:textAlignment w:val="auto"/>
        <w:outlineLvl w:val="0"/>
        <w:rPr>
          <w:rFonts w:ascii="仿宋_GB2312" w:hAnsi="仿宋_GB2312" w:eastAsia="仿宋_GB2312" w:cs="仿宋_GB2312"/>
          <w:szCs w:val="21"/>
        </w:rPr>
      </w:pPr>
      <w:r>
        <w:rPr>
          <w:rFonts w:hint="eastAsia" w:ascii="仿宋_GB2312" w:hAnsi="仿宋_GB2312" w:eastAsia="仿宋_GB2312" w:cs="仿宋_GB2312"/>
          <w:szCs w:val="21"/>
        </w:rPr>
        <w:t>注：考核方式中标明“考”的为考试，未标明的为考查。</w:t>
      </w:r>
    </w:p>
    <w:p>
      <w:pPr>
        <w:spacing w:line="560" w:lineRule="exact"/>
        <w:rPr>
          <w:rStyle w:val="17"/>
          <w:rFonts w:eastAsia="仿宋_GB2312"/>
          <w:b/>
          <w:bCs/>
          <w:sz w:val="32"/>
          <w:szCs w:val="32"/>
        </w:rPr>
        <w:sectPr>
          <w:pgSz w:w="11906" w:h="16838"/>
          <w:pgMar w:top="1440" w:right="1800" w:bottom="1440" w:left="1800" w:header="851" w:footer="992" w:gutter="0"/>
          <w:pgNumType w:fmt="numberInDash"/>
          <w:cols w:space="720" w:num="1"/>
          <w:docGrid w:linePitch="312" w:charSpace="0"/>
        </w:sectPr>
      </w:pPr>
    </w:p>
    <w:p>
      <w:pPr>
        <w:spacing w:line="560" w:lineRule="exact"/>
        <w:rPr>
          <w:rStyle w:val="17"/>
          <w:rFonts w:eastAsia="仿宋_GB2312"/>
          <w:b/>
          <w:bCs/>
          <w:sz w:val="32"/>
          <w:szCs w:val="32"/>
        </w:rPr>
      </w:pPr>
      <w:r>
        <w:rPr>
          <w:rStyle w:val="17"/>
          <w:rFonts w:eastAsia="仿宋_GB2312"/>
          <w:b/>
          <w:bCs/>
          <w:sz w:val="32"/>
          <w:szCs w:val="32"/>
        </w:rPr>
        <w:t>专业代码：08100</w:t>
      </w:r>
      <w:r>
        <w:rPr>
          <w:rStyle w:val="17"/>
          <w:rFonts w:hint="eastAsia" w:eastAsia="仿宋_GB2312"/>
          <w:b/>
          <w:bCs/>
          <w:sz w:val="32"/>
          <w:szCs w:val="32"/>
        </w:rPr>
        <w:t xml:space="preserve">5T        </w:t>
      </w:r>
      <w:r>
        <w:rPr>
          <w:rStyle w:val="17"/>
          <w:rFonts w:eastAsia="仿宋_GB2312"/>
          <w:b/>
          <w:bCs/>
          <w:sz w:val="32"/>
          <w:szCs w:val="32"/>
        </w:rPr>
        <w:t>专业名称：</w:t>
      </w:r>
      <w:r>
        <w:rPr>
          <w:rStyle w:val="17"/>
          <w:rFonts w:hint="eastAsia" w:eastAsia="仿宋_GB2312"/>
          <w:b/>
          <w:bCs/>
          <w:sz w:val="32"/>
          <w:szCs w:val="32"/>
        </w:rPr>
        <w:t>城市地下空间</w:t>
      </w:r>
      <w:r>
        <w:rPr>
          <w:rStyle w:val="17"/>
          <w:rFonts w:eastAsia="仿宋_GB2312"/>
          <w:b/>
          <w:bCs/>
          <w:sz w:val="32"/>
          <w:szCs w:val="32"/>
        </w:rPr>
        <w:t>工程</w:t>
      </w:r>
    </w:p>
    <w:tbl>
      <w:tblPr>
        <w:tblStyle w:val="14"/>
        <w:tblW w:w="911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4"/>
        <w:gridCol w:w="330"/>
        <w:gridCol w:w="656"/>
        <w:gridCol w:w="920"/>
        <w:gridCol w:w="1298"/>
        <w:gridCol w:w="392"/>
        <w:gridCol w:w="360"/>
        <w:gridCol w:w="339"/>
        <w:gridCol w:w="349"/>
        <w:gridCol w:w="268"/>
        <w:gridCol w:w="6"/>
        <w:gridCol w:w="321"/>
        <w:gridCol w:w="321"/>
        <w:gridCol w:w="327"/>
        <w:gridCol w:w="327"/>
        <w:gridCol w:w="327"/>
        <w:gridCol w:w="327"/>
        <w:gridCol w:w="327"/>
        <w:gridCol w:w="327"/>
        <w:gridCol w:w="327"/>
        <w:gridCol w:w="327"/>
        <w:gridCol w:w="617"/>
        <w:gridCol w:w="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tblHeader/>
          <w:jc w:val="center"/>
        </w:trPr>
        <w:tc>
          <w:tcPr>
            <w:tcW w:w="314"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教学体系</w:t>
            </w:r>
          </w:p>
        </w:tc>
        <w:tc>
          <w:tcPr>
            <w:tcW w:w="330"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知识体系</w:t>
            </w:r>
          </w:p>
        </w:tc>
        <w:tc>
          <w:tcPr>
            <w:tcW w:w="656"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课程</w:t>
            </w:r>
          </w:p>
          <w:p>
            <w:pPr>
              <w:spacing w:line="240" w:lineRule="exact"/>
              <w:jc w:val="center"/>
              <w:rPr>
                <w:rStyle w:val="17"/>
                <w:bCs/>
                <w:sz w:val="18"/>
                <w:szCs w:val="18"/>
              </w:rPr>
            </w:pPr>
            <w:r>
              <w:rPr>
                <w:rStyle w:val="17"/>
                <w:bCs/>
                <w:sz w:val="18"/>
                <w:szCs w:val="18"/>
              </w:rPr>
              <w:t>性质</w:t>
            </w:r>
          </w:p>
        </w:tc>
        <w:tc>
          <w:tcPr>
            <w:tcW w:w="920"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课程</w:t>
            </w:r>
          </w:p>
          <w:p>
            <w:pPr>
              <w:spacing w:line="240" w:lineRule="exact"/>
              <w:jc w:val="center"/>
              <w:rPr>
                <w:rStyle w:val="17"/>
                <w:bCs/>
                <w:sz w:val="18"/>
                <w:szCs w:val="18"/>
              </w:rPr>
            </w:pPr>
            <w:r>
              <w:rPr>
                <w:rStyle w:val="17"/>
                <w:sz w:val="18"/>
                <w:szCs w:val="18"/>
              </w:rPr>
              <w:t>编号</w:t>
            </w:r>
          </w:p>
        </w:tc>
        <w:tc>
          <w:tcPr>
            <w:tcW w:w="1298"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课程名称</w:t>
            </w:r>
          </w:p>
        </w:tc>
        <w:tc>
          <w:tcPr>
            <w:tcW w:w="392"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学</w:t>
            </w:r>
          </w:p>
          <w:p>
            <w:pPr>
              <w:spacing w:line="240" w:lineRule="exact"/>
              <w:jc w:val="center"/>
              <w:rPr>
                <w:rStyle w:val="17"/>
                <w:bCs/>
                <w:sz w:val="18"/>
                <w:szCs w:val="18"/>
              </w:rPr>
            </w:pPr>
            <w:r>
              <w:rPr>
                <w:rStyle w:val="17"/>
                <w:sz w:val="18"/>
                <w:szCs w:val="18"/>
              </w:rPr>
              <w:t>分</w:t>
            </w:r>
          </w:p>
        </w:tc>
        <w:tc>
          <w:tcPr>
            <w:tcW w:w="1643" w:type="dxa"/>
            <w:gridSpan w:val="6"/>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学时分配</w:t>
            </w:r>
          </w:p>
        </w:tc>
        <w:tc>
          <w:tcPr>
            <w:tcW w:w="321"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p>
            <w:pPr>
              <w:spacing w:line="240" w:lineRule="exact"/>
              <w:jc w:val="center"/>
              <w:rPr>
                <w:rStyle w:val="17"/>
                <w:sz w:val="18"/>
                <w:szCs w:val="18"/>
              </w:rPr>
            </w:pPr>
            <w:r>
              <w:rPr>
                <w:rStyle w:val="17"/>
                <w:sz w:val="18"/>
                <w:szCs w:val="18"/>
              </w:rPr>
              <w:t>核</w:t>
            </w:r>
          </w:p>
          <w:p>
            <w:pPr>
              <w:spacing w:line="240" w:lineRule="exact"/>
              <w:jc w:val="center"/>
              <w:rPr>
                <w:rStyle w:val="17"/>
                <w:sz w:val="18"/>
                <w:szCs w:val="18"/>
              </w:rPr>
            </w:pPr>
            <w:r>
              <w:rPr>
                <w:rStyle w:val="17"/>
                <w:sz w:val="18"/>
                <w:szCs w:val="18"/>
              </w:rPr>
              <w:t>方</w:t>
            </w:r>
          </w:p>
          <w:p>
            <w:pPr>
              <w:spacing w:line="240" w:lineRule="exact"/>
              <w:jc w:val="center"/>
              <w:rPr>
                <w:rStyle w:val="17"/>
                <w:bCs/>
                <w:sz w:val="18"/>
                <w:szCs w:val="18"/>
              </w:rPr>
            </w:pPr>
            <w:r>
              <w:rPr>
                <w:rStyle w:val="17"/>
                <w:sz w:val="18"/>
                <w:szCs w:val="18"/>
              </w:rPr>
              <w:t>式</w:t>
            </w:r>
          </w:p>
        </w:tc>
        <w:tc>
          <w:tcPr>
            <w:tcW w:w="2616" w:type="dxa"/>
            <w:gridSpan w:val="8"/>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rPr>
            </w:pPr>
            <w:r>
              <w:rPr>
                <w:rStyle w:val="17"/>
                <w:bCs/>
                <w:sz w:val="18"/>
                <w:szCs w:val="18"/>
              </w:rPr>
              <w:t>按学期分布</w:t>
            </w:r>
          </w:p>
        </w:tc>
        <w:tc>
          <w:tcPr>
            <w:tcW w:w="629" w:type="dxa"/>
            <w:gridSpan w:val="2"/>
            <w:vMerge w:val="restart"/>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rPr>
                <w:rStyle w:val="17"/>
                <w:bCs/>
              </w:rPr>
            </w:pPr>
            <w:r>
              <w:rPr>
                <w:rStyle w:val="17"/>
                <w:bCs/>
              </w:rPr>
              <w:t>开课</w:t>
            </w:r>
          </w:p>
          <w:p>
            <w:pPr>
              <w:jc w:val="center"/>
              <w:rPr>
                <w:rStyle w:val="17"/>
                <w:bCs/>
                <w:sz w:val="18"/>
                <w:szCs w:val="18"/>
              </w:rPr>
            </w:pPr>
            <w:r>
              <w:rPr>
                <w:rStyle w:val="17"/>
                <w:bCs/>
                <w:sz w:val="18"/>
                <w:szCs w:val="18"/>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212" w:hRule="atLeast"/>
          <w:tblHeader/>
          <w:jc w:val="center"/>
        </w:trPr>
        <w:tc>
          <w:tcPr>
            <w:tcW w:w="31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30"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65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920"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1298"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60" w:type="dxa"/>
            <w:vMerge w:val="restart"/>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r>
              <w:rPr>
                <w:rStyle w:val="17"/>
              </w:rPr>
              <w:t>总</w:t>
            </w:r>
          </w:p>
          <w:p>
            <w:pPr>
              <w:spacing w:line="240" w:lineRule="exact"/>
              <w:jc w:val="center"/>
              <w:rPr>
                <w:rStyle w:val="17"/>
                <w:sz w:val="18"/>
                <w:szCs w:val="18"/>
              </w:rPr>
            </w:pPr>
            <w:r>
              <w:rPr>
                <w:rStyle w:val="17"/>
                <w:sz w:val="18"/>
                <w:szCs w:val="18"/>
              </w:rPr>
              <w:t>学</w:t>
            </w:r>
          </w:p>
          <w:p>
            <w:pPr>
              <w:spacing w:line="240" w:lineRule="exact"/>
              <w:jc w:val="center"/>
              <w:rPr>
                <w:rStyle w:val="17"/>
                <w:sz w:val="18"/>
                <w:szCs w:val="18"/>
              </w:rPr>
            </w:pPr>
            <w:r>
              <w:rPr>
                <w:rStyle w:val="17"/>
                <w:sz w:val="18"/>
                <w:szCs w:val="18"/>
              </w:rPr>
              <w:t>时</w:t>
            </w:r>
          </w:p>
        </w:tc>
        <w:tc>
          <w:tcPr>
            <w:tcW w:w="688" w:type="dxa"/>
            <w:gridSpan w:val="2"/>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sz w:val="18"/>
                <w:szCs w:val="18"/>
              </w:rPr>
            </w:pPr>
            <w:r>
              <w:rPr>
                <w:rStyle w:val="17"/>
                <w:sz w:val="18"/>
                <w:szCs w:val="18"/>
              </w:rPr>
              <w:t>理论</w:t>
            </w:r>
          </w:p>
        </w:tc>
        <w:tc>
          <w:tcPr>
            <w:tcW w:w="268"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实验</w:t>
            </w:r>
            <w:r>
              <w:rPr>
                <w:rStyle w:val="17"/>
                <w:rFonts w:hint="eastAsia"/>
                <w:sz w:val="18"/>
                <w:szCs w:val="18"/>
              </w:rPr>
              <w:t>/</w:t>
            </w:r>
          </w:p>
          <w:p>
            <w:pPr>
              <w:spacing w:line="240" w:lineRule="exact"/>
              <w:jc w:val="center"/>
              <w:rPr>
                <w:rStyle w:val="17"/>
                <w:sz w:val="18"/>
                <w:szCs w:val="18"/>
              </w:rPr>
            </w:pPr>
            <w:r>
              <w:rPr>
                <w:rStyle w:val="17"/>
                <w:sz w:val="18"/>
                <w:szCs w:val="18"/>
              </w:rPr>
              <w:t>上机</w:t>
            </w:r>
          </w:p>
        </w:tc>
        <w:tc>
          <w:tcPr>
            <w:tcW w:w="327"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其它</w:t>
            </w:r>
          </w:p>
        </w:tc>
        <w:tc>
          <w:tcPr>
            <w:tcW w:w="32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3</w:t>
            </w: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4</w:t>
            </w: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5</w:t>
            </w: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6</w:t>
            </w: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7</w:t>
            </w:r>
          </w:p>
        </w:tc>
        <w:tc>
          <w:tcPr>
            <w:tcW w:w="327"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8</w:t>
            </w:r>
          </w:p>
        </w:tc>
        <w:tc>
          <w:tcPr>
            <w:tcW w:w="62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12" w:hRule="atLeast"/>
          <w:tblHeader/>
          <w:jc w:val="center"/>
        </w:trPr>
        <w:tc>
          <w:tcPr>
            <w:tcW w:w="31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30"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65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920"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1298"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60"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39" w:type="dxa"/>
            <w:vMerge w:val="restart"/>
            <w:tcBorders>
              <w:top w:val="single" w:color="auto"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rFonts w:hint="eastAsia"/>
                <w:sz w:val="18"/>
                <w:szCs w:val="18"/>
              </w:rPr>
              <w:t>线下</w:t>
            </w:r>
          </w:p>
        </w:tc>
        <w:tc>
          <w:tcPr>
            <w:tcW w:w="349" w:type="dxa"/>
            <w:vMerge w:val="restart"/>
            <w:tcBorders>
              <w:top w:val="single" w:color="auto"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线上</w:t>
            </w:r>
          </w:p>
        </w:tc>
        <w:tc>
          <w:tcPr>
            <w:tcW w:w="268" w:type="dxa"/>
            <w:vMerge w:val="continue"/>
            <w:tcBorders>
              <w:left w:val="single" w:color="000000" w:sz="4" w:space="0"/>
              <w:right w:val="single" w:color="000000" w:sz="4" w:space="0"/>
            </w:tcBorders>
            <w:vAlign w:val="center"/>
          </w:tcPr>
          <w:p>
            <w:pPr>
              <w:spacing w:line="240" w:lineRule="exact"/>
              <w:jc w:val="center"/>
              <w:rPr>
                <w:rStyle w:val="17"/>
                <w:sz w:val="18"/>
                <w:szCs w:val="18"/>
              </w:rPr>
            </w:pPr>
          </w:p>
        </w:tc>
        <w:tc>
          <w:tcPr>
            <w:tcW w:w="327"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62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tblHeader/>
          <w:jc w:val="center"/>
        </w:trPr>
        <w:tc>
          <w:tcPr>
            <w:tcW w:w="314" w:type="dxa"/>
            <w:vMerge w:val="continue"/>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sz w:val="18"/>
                <w:szCs w:val="18"/>
              </w:rPr>
            </w:pPr>
          </w:p>
        </w:tc>
        <w:tc>
          <w:tcPr>
            <w:tcW w:w="330" w:type="dxa"/>
            <w:vMerge w:val="continue"/>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sz w:val="18"/>
                <w:szCs w:val="18"/>
              </w:rPr>
            </w:pPr>
          </w:p>
        </w:tc>
        <w:tc>
          <w:tcPr>
            <w:tcW w:w="656" w:type="dxa"/>
            <w:vMerge w:val="continue"/>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sz w:val="18"/>
                <w:szCs w:val="18"/>
              </w:rPr>
            </w:pPr>
          </w:p>
        </w:tc>
        <w:tc>
          <w:tcPr>
            <w:tcW w:w="920" w:type="dxa"/>
            <w:vMerge w:val="continue"/>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sz w:val="18"/>
                <w:szCs w:val="18"/>
              </w:rPr>
            </w:pPr>
          </w:p>
        </w:tc>
        <w:tc>
          <w:tcPr>
            <w:tcW w:w="1298"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60"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39" w:type="dxa"/>
            <w:vMerge w:val="continue"/>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p>
        </w:tc>
        <w:tc>
          <w:tcPr>
            <w:tcW w:w="349" w:type="dxa"/>
            <w:vMerge w:val="continue"/>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268" w:type="dxa"/>
            <w:vMerge w:val="continue"/>
            <w:tcBorders>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27"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16周</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17周</w:t>
            </w:r>
          </w:p>
        </w:tc>
        <w:tc>
          <w:tcPr>
            <w:tcW w:w="62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restart"/>
            <w:tcBorders>
              <w:top w:val="single" w:color="auto" w:sz="4" w:space="0"/>
              <w:left w:val="single" w:color="000000" w:sz="4" w:space="0"/>
              <w:right w:val="single" w:color="000000" w:sz="4" w:space="0"/>
            </w:tcBorders>
            <w:vAlign w:val="center"/>
          </w:tcPr>
          <w:p>
            <w:pPr>
              <w:spacing w:line="240" w:lineRule="exact"/>
              <w:jc w:val="center"/>
              <w:rPr>
                <w:rStyle w:val="17"/>
                <w:bCs/>
                <w:sz w:val="18"/>
                <w:szCs w:val="18"/>
              </w:rPr>
            </w:pPr>
            <w:r>
              <w:rPr>
                <w:bCs/>
                <w:sz w:val="18"/>
                <w:szCs w:val="18"/>
              </w:rPr>
              <w:t>专业教育</w:t>
            </w:r>
          </w:p>
        </w:tc>
        <w:tc>
          <w:tcPr>
            <w:tcW w:w="330" w:type="dxa"/>
            <w:vMerge w:val="restart"/>
            <w:tcBorders>
              <w:top w:val="single" w:color="auto" w:sz="4" w:space="0"/>
              <w:left w:val="single" w:color="000000" w:sz="4" w:space="0"/>
              <w:right w:val="single" w:color="000000" w:sz="4" w:space="0"/>
            </w:tcBorders>
            <w:vAlign w:val="center"/>
          </w:tcPr>
          <w:p>
            <w:pPr>
              <w:spacing w:line="240" w:lineRule="exact"/>
              <w:jc w:val="center"/>
              <w:rPr>
                <w:bCs/>
                <w:sz w:val="18"/>
                <w:szCs w:val="18"/>
              </w:rPr>
            </w:pPr>
            <w:r>
              <w:rPr>
                <w:bCs/>
                <w:sz w:val="18"/>
                <w:szCs w:val="18"/>
              </w:rPr>
              <w:t>专业</w:t>
            </w:r>
          </w:p>
          <w:p>
            <w:pPr>
              <w:spacing w:line="240" w:lineRule="exact"/>
              <w:jc w:val="center"/>
              <w:rPr>
                <w:bCs/>
                <w:sz w:val="18"/>
                <w:szCs w:val="18"/>
              </w:rPr>
            </w:pPr>
            <w:r>
              <w:rPr>
                <w:rFonts w:hint="eastAsia"/>
                <w:bCs/>
                <w:sz w:val="18"/>
                <w:szCs w:val="18"/>
              </w:rPr>
              <w:t>课</w:t>
            </w:r>
          </w:p>
        </w:tc>
        <w:tc>
          <w:tcPr>
            <w:tcW w:w="656" w:type="dxa"/>
            <w:vMerge w:val="restart"/>
            <w:tcBorders>
              <w:top w:val="single" w:color="auto" w:sz="4" w:space="0"/>
              <w:left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必修</w:t>
            </w:r>
          </w:p>
        </w:tc>
        <w:tc>
          <w:tcPr>
            <w:tcW w:w="920" w:type="dxa"/>
            <w:tcBorders>
              <w:top w:val="single" w:color="auto"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B2041430</w:t>
            </w:r>
          </w:p>
        </w:tc>
        <w:tc>
          <w:tcPr>
            <w:tcW w:w="12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kern w:val="0"/>
                <w:sz w:val="18"/>
                <w:szCs w:val="18"/>
              </w:rPr>
            </w:pPr>
            <w:r>
              <w:rPr>
                <w:kern w:val="0"/>
                <w:sz w:val="18"/>
                <w:szCs w:val="18"/>
              </w:rPr>
              <w:t>城市地下空间规划与设计</w:t>
            </w:r>
          </w:p>
        </w:tc>
        <w:tc>
          <w:tcPr>
            <w:tcW w:w="39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kern w:val="0"/>
                <w:sz w:val="18"/>
                <w:szCs w:val="18"/>
              </w:rPr>
            </w:pPr>
            <w:r>
              <w:rPr>
                <w:kern w:val="0"/>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kern w:val="0"/>
                <w:sz w:val="18"/>
                <w:szCs w:val="18"/>
              </w:rPr>
            </w:pPr>
            <w:r>
              <w:rPr>
                <w:kern w:val="0"/>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kern w:val="0"/>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A2048032</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r>
              <w:rPr>
                <w:rStyle w:val="17"/>
                <w:rFonts w:hint="eastAsia"/>
                <w:sz w:val="18"/>
                <w:szCs w:val="18"/>
              </w:rPr>
              <w:t>地下工程</w:t>
            </w:r>
            <w:r>
              <w:rPr>
                <w:rStyle w:val="17"/>
                <w:sz w:val="18"/>
                <w:szCs w:val="18"/>
              </w:rPr>
              <w:t>施工技术</w:t>
            </w:r>
          </w:p>
        </w:tc>
        <w:tc>
          <w:tcPr>
            <w:tcW w:w="3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r>
              <w:rPr>
                <w:rStyle w:val="17"/>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r>
              <w:rPr>
                <w:rStyle w:val="17"/>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napToGrid w:val="0"/>
              <w:jc w:val="center"/>
              <w:rPr>
                <w:sz w:val="18"/>
                <w:szCs w:val="18"/>
              </w:rPr>
            </w:pPr>
            <w:r>
              <w:rPr>
                <w:rStyle w:val="17"/>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napToGrid w:val="0"/>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r>
              <w:rPr>
                <w:rFonts w:hint="eastAsia"/>
                <w:sz w:val="18"/>
                <w:szCs w:val="18"/>
              </w:rPr>
              <w:t>考</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r>
              <w:rPr>
                <w:rStyle w:val="17"/>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A2048020</w:t>
            </w:r>
          </w:p>
        </w:tc>
        <w:tc>
          <w:tcPr>
            <w:tcW w:w="12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kern w:val="0"/>
                <w:sz w:val="18"/>
                <w:szCs w:val="18"/>
              </w:rPr>
            </w:pPr>
            <w:r>
              <w:rPr>
                <w:kern w:val="0"/>
                <w:sz w:val="18"/>
                <w:szCs w:val="18"/>
              </w:rPr>
              <w:t>地下工程防灾与安全</w:t>
            </w:r>
          </w:p>
        </w:tc>
        <w:tc>
          <w:tcPr>
            <w:tcW w:w="392"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napToGrid w:val="0"/>
              <w:jc w:val="center"/>
              <w:rPr>
                <w:rStyle w:val="17"/>
                <w:sz w:val="18"/>
                <w:szCs w:val="18"/>
              </w:rPr>
            </w:pPr>
            <w:r>
              <w:rPr>
                <w:rStyle w:val="17"/>
                <w:rFonts w:hint="eastAsia"/>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napToGrid w:val="0"/>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restart"/>
            <w:tcBorders>
              <w:top w:val="single" w:color="000000"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选修</w:t>
            </w: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A2042040</w:t>
            </w:r>
          </w:p>
        </w:tc>
        <w:tc>
          <w:tcPr>
            <w:tcW w:w="129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kern w:val="0"/>
                <w:sz w:val="18"/>
                <w:szCs w:val="18"/>
              </w:rPr>
            </w:pPr>
            <w:r>
              <w:rPr>
                <w:rStyle w:val="17"/>
                <w:sz w:val="18"/>
                <w:szCs w:val="18"/>
              </w:rPr>
              <w:t>岩土工程勘察</w:t>
            </w:r>
          </w:p>
        </w:tc>
        <w:tc>
          <w:tcPr>
            <w:tcW w:w="39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kern w:val="0"/>
                <w:sz w:val="18"/>
                <w:szCs w:val="18"/>
              </w:rPr>
            </w:pPr>
            <w:r>
              <w:rPr>
                <w:rStyle w:val="17"/>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kern w:val="0"/>
                <w:sz w:val="18"/>
                <w:szCs w:val="18"/>
              </w:rPr>
            </w:pPr>
            <w:r>
              <w:rPr>
                <w:rStyle w:val="17"/>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kern w:val="0"/>
                <w:sz w:val="18"/>
                <w:szCs w:val="18"/>
              </w:rPr>
            </w:pPr>
            <w:r>
              <w:rPr>
                <w:rStyle w:val="17"/>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iCs/>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r>
              <w:rPr>
                <w:rStyle w:val="17"/>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i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A2048040</w:t>
            </w:r>
          </w:p>
        </w:tc>
        <w:tc>
          <w:tcPr>
            <w:tcW w:w="12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kern w:val="0"/>
                <w:sz w:val="18"/>
                <w:szCs w:val="18"/>
              </w:rPr>
              <w:t>地下工程通风与设计</w:t>
            </w:r>
          </w:p>
        </w:tc>
        <w:tc>
          <w:tcPr>
            <w:tcW w:w="3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kern w:val="0"/>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kern w:val="0"/>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kern w:val="0"/>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B2044060</w:t>
            </w:r>
          </w:p>
        </w:tc>
        <w:tc>
          <w:tcPr>
            <w:tcW w:w="12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rFonts w:hint="eastAsia"/>
                <w:kern w:val="0"/>
                <w:sz w:val="18"/>
                <w:szCs w:val="18"/>
              </w:rPr>
              <w:t>地下铁道</w:t>
            </w:r>
          </w:p>
        </w:tc>
        <w:tc>
          <w:tcPr>
            <w:tcW w:w="3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kern w:val="0"/>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kern w:val="0"/>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r>
              <w:rPr>
                <w:kern w:val="0"/>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A2043030</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bCs/>
                <w:sz w:val="18"/>
                <w:szCs w:val="18"/>
              </w:rPr>
              <w:t>爆破工程</w:t>
            </w:r>
          </w:p>
        </w:tc>
        <w:tc>
          <w:tcPr>
            <w:tcW w:w="392"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bCs/>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napToGrid w:val="0"/>
              <w:ind w:left="-21" w:leftChars="-10" w:right="-21" w:rightChars="-10"/>
              <w:jc w:val="center"/>
              <w:rPr>
                <w:bCs/>
                <w:sz w:val="18"/>
                <w:szCs w:val="18"/>
              </w:rPr>
            </w:pPr>
            <w:r>
              <w:rPr>
                <w:rStyle w:val="17"/>
                <w:bCs/>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bCs/>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B2042070</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rStyle w:val="17"/>
                <w:sz w:val="18"/>
                <w:szCs w:val="18"/>
              </w:rPr>
              <w:t>边坡工程及其加固技术</w:t>
            </w:r>
          </w:p>
        </w:tc>
        <w:tc>
          <w:tcPr>
            <w:tcW w:w="392"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rFonts w:hint="eastAsia"/>
                <w:kern w:val="0"/>
                <w:sz w:val="18"/>
                <w:szCs w:val="18"/>
              </w:rPr>
              <w:t>3</w:t>
            </w:r>
          </w:p>
        </w:tc>
        <w:tc>
          <w:tcPr>
            <w:tcW w:w="360"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rFonts w:hint="eastAsia"/>
                <w:kern w:val="0"/>
                <w:sz w:val="18"/>
                <w:szCs w:val="18"/>
              </w:rPr>
              <w:t>48</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Fonts w:hint="eastAsia"/>
                <w:sz w:val="18"/>
                <w:szCs w:val="18"/>
              </w:rPr>
              <w:t>48</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r>
              <w:rPr>
                <w:rFonts w:hint="eastAsia"/>
                <w:sz w:val="18"/>
                <w:szCs w:val="18"/>
              </w:rPr>
              <w:t>3</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B2041710</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rFonts w:hint="eastAsia"/>
                <w:bCs/>
                <w:sz w:val="18"/>
                <w:szCs w:val="18"/>
              </w:rPr>
              <w:t>地下建筑结构与抗震</w:t>
            </w:r>
          </w:p>
        </w:tc>
        <w:tc>
          <w:tcPr>
            <w:tcW w:w="392"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rFonts w:hint="eastAsia"/>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rFonts w:hint="eastAsia"/>
                <w:bCs/>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napToGrid w:val="0"/>
              <w:ind w:left="-21" w:leftChars="-10" w:right="-21" w:rightChars="-10"/>
              <w:jc w:val="center"/>
              <w:rPr>
                <w:bCs/>
                <w:sz w:val="18"/>
                <w:szCs w:val="18"/>
              </w:rPr>
            </w:pPr>
            <w:r>
              <w:rPr>
                <w:rStyle w:val="17"/>
                <w:rFonts w:hint="eastAsia"/>
                <w:bCs/>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rFonts w:hint="eastAsia"/>
                <w:bCs/>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bCs/>
                <w:spacing w:val="-20"/>
                <w:sz w:val="18"/>
                <w:szCs w:val="18"/>
              </w:rPr>
            </w:pPr>
            <w:r>
              <w:rPr>
                <w:rStyle w:val="17"/>
                <w:rFonts w:hint="eastAsia"/>
                <w:bCs/>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B2044050</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地下工程施工组织与概预算</w:t>
            </w:r>
          </w:p>
        </w:tc>
        <w:tc>
          <w:tcPr>
            <w:tcW w:w="392"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napToGrid w:val="0"/>
              <w:jc w:val="center"/>
              <w:rPr>
                <w:sz w:val="18"/>
                <w:szCs w:val="18"/>
              </w:rPr>
            </w:pPr>
            <w:r>
              <w:rPr>
                <w:rFonts w:hint="eastAsia"/>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napToGrid w:val="0"/>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r>
              <w:rPr>
                <w:rFonts w:hint="eastAsia"/>
                <w:bCs/>
                <w:sz w:val="18"/>
                <w:szCs w:val="18"/>
              </w:rPr>
              <w:t>考</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A2043042</w:t>
            </w:r>
          </w:p>
        </w:tc>
        <w:tc>
          <w:tcPr>
            <w:tcW w:w="129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bCs/>
                <w:sz w:val="18"/>
                <w:szCs w:val="18"/>
              </w:rPr>
              <w:t>隧道工程</w:t>
            </w:r>
            <w:r>
              <w:rPr>
                <w:rStyle w:val="17"/>
                <w:rFonts w:hint="eastAsia"/>
                <w:bCs/>
                <w:sz w:val="18"/>
                <w:szCs w:val="18"/>
              </w:rPr>
              <w:t>B</w:t>
            </w:r>
          </w:p>
        </w:tc>
        <w:tc>
          <w:tcPr>
            <w:tcW w:w="392"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rFonts w:hint="eastAsia"/>
                <w:bCs/>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rFonts w:hint="eastAsia"/>
                <w:bCs/>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napToGrid w:val="0"/>
              <w:ind w:left="-21" w:leftChars="-10" w:right="-21" w:rightChars="-10"/>
              <w:jc w:val="center"/>
              <w:rPr>
                <w:bCs/>
                <w:sz w:val="18"/>
                <w:szCs w:val="18"/>
              </w:rPr>
            </w:pPr>
            <w:r>
              <w:rPr>
                <w:rStyle w:val="17"/>
                <w:rFonts w:hint="eastAsia"/>
                <w:bCs/>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r>
              <w:rPr>
                <w:rStyle w:val="17"/>
                <w:rFonts w:hint="eastAsia"/>
                <w:bCs/>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napToGrid w:val="0"/>
              <w:ind w:left="-21" w:leftChars="-10" w:right="-21" w:rightChars="-10"/>
              <w:jc w:val="center"/>
              <w:rPr>
                <w:bCs/>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B2044040</w:t>
            </w:r>
          </w:p>
        </w:tc>
        <w:tc>
          <w:tcPr>
            <w:tcW w:w="129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地下</w:t>
            </w:r>
            <w:r>
              <w:rPr>
                <w:rStyle w:val="17"/>
                <w:sz w:val="18"/>
                <w:szCs w:val="18"/>
              </w:rPr>
              <w:t>工程测试技术</w:t>
            </w:r>
          </w:p>
        </w:tc>
        <w:tc>
          <w:tcPr>
            <w:tcW w:w="39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32</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sz w:val="18"/>
                <w:szCs w:val="18"/>
              </w:rPr>
            </w:pPr>
            <w:r>
              <w:rPr>
                <w:rStyle w:val="17"/>
                <w:rFonts w:hint="eastAsia"/>
                <w:sz w:val="18"/>
                <w:szCs w:val="18"/>
              </w:rPr>
              <w:t>32</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sz w:val="18"/>
                <w:szCs w:val="18"/>
              </w:rPr>
            </w:pPr>
          </w:p>
        </w:tc>
        <w:tc>
          <w:tcPr>
            <w:tcW w:w="26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p>
        </w:tc>
        <w:tc>
          <w:tcPr>
            <w:tcW w:w="62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spacing w:val="-20"/>
                <w:sz w:val="18"/>
                <w:szCs w:val="18"/>
              </w:rPr>
            </w:pPr>
            <w:r>
              <w:rPr>
                <w:rStyle w:val="17"/>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656" w:type="dxa"/>
            <w:vMerge w:val="continue"/>
            <w:tcBorders>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920" w:type="dxa"/>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bCs/>
                <w:sz w:val="18"/>
                <w:szCs w:val="18"/>
              </w:rPr>
            </w:pPr>
            <w:r>
              <w:rPr>
                <w:rStyle w:val="17"/>
                <w:rFonts w:hint="eastAsia"/>
                <w:bCs/>
                <w:sz w:val="18"/>
                <w:szCs w:val="18"/>
              </w:rPr>
              <w:t>A2048030</w:t>
            </w:r>
          </w:p>
        </w:tc>
        <w:tc>
          <w:tcPr>
            <w:tcW w:w="1298" w:type="dxa"/>
            <w:tcBorders>
              <w:top w:val="single" w:color="000000" w:sz="4" w:space="0"/>
              <w:left w:val="single" w:color="000000" w:sz="4" w:space="0"/>
              <w:bottom w:val="single" w:color="auto" w:sz="4" w:space="0"/>
              <w:right w:val="single" w:color="000000" w:sz="4" w:space="0"/>
            </w:tcBorders>
            <w:vAlign w:val="center"/>
          </w:tcPr>
          <w:p>
            <w:pPr>
              <w:autoSpaceDE w:val="0"/>
              <w:autoSpaceDN w:val="0"/>
              <w:adjustRightInd w:val="0"/>
              <w:jc w:val="center"/>
              <w:rPr>
                <w:kern w:val="0"/>
                <w:sz w:val="18"/>
                <w:szCs w:val="18"/>
              </w:rPr>
            </w:pPr>
            <w:r>
              <w:rPr>
                <w:kern w:val="0"/>
                <w:sz w:val="18"/>
                <w:szCs w:val="18"/>
              </w:rPr>
              <w:t>地下工程运营与管理</w:t>
            </w:r>
          </w:p>
        </w:tc>
        <w:tc>
          <w:tcPr>
            <w:tcW w:w="392" w:type="dxa"/>
            <w:tcBorders>
              <w:top w:val="single" w:color="000000" w:sz="4" w:space="0"/>
              <w:left w:val="single" w:color="000000" w:sz="4" w:space="0"/>
              <w:bottom w:val="single" w:color="auto"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2</w:t>
            </w:r>
          </w:p>
        </w:tc>
        <w:tc>
          <w:tcPr>
            <w:tcW w:w="360" w:type="dxa"/>
            <w:tcBorders>
              <w:top w:val="single" w:color="000000" w:sz="4" w:space="0"/>
              <w:left w:val="single" w:color="000000" w:sz="4" w:space="0"/>
              <w:bottom w:val="single" w:color="auto"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32</w:t>
            </w:r>
          </w:p>
        </w:tc>
        <w:tc>
          <w:tcPr>
            <w:tcW w:w="339" w:type="dxa"/>
            <w:tcBorders>
              <w:top w:val="single" w:color="000000" w:sz="4" w:space="0"/>
              <w:left w:val="single" w:color="000000" w:sz="4" w:space="0"/>
              <w:bottom w:val="single" w:color="auto" w:sz="4" w:space="0"/>
              <w:right w:val="single" w:color="auto" w:sz="4" w:space="0"/>
            </w:tcBorders>
            <w:vAlign w:val="center"/>
          </w:tcPr>
          <w:p>
            <w:pPr>
              <w:snapToGrid w:val="0"/>
              <w:jc w:val="center"/>
              <w:rPr>
                <w:sz w:val="18"/>
                <w:szCs w:val="18"/>
              </w:rPr>
            </w:pPr>
            <w:r>
              <w:rPr>
                <w:rStyle w:val="17"/>
                <w:rFonts w:hint="eastAsia"/>
                <w:sz w:val="18"/>
                <w:szCs w:val="18"/>
              </w:rPr>
              <w:t>32</w:t>
            </w:r>
          </w:p>
        </w:tc>
        <w:tc>
          <w:tcPr>
            <w:tcW w:w="349" w:type="dxa"/>
            <w:tcBorders>
              <w:top w:val="single" w:color="000000" w:sz="4" w:space="0"/>
              <w:left w:val="single" w:color="auto" w:sz="4" w:space="0"/>
              <w:bottom w:val="single" w:color="auto" w:sz="4" w:space="0"/>
              <w:right w:val="single" w:color="000000" w:sz="4" w:space="0"/>
            </w:tcBorders>
            <w:vAlign w:val="center"/>
          </w:tcPr>
          <w:p>
            <w:pPr>
              <w:snapToGrid w:val="0"/>
              <w:jc w:val="center"/>
              <w:rPr>
                <w:sz w:val="18"/>
                <w:szCs w:val="18"/>
              </w:rPr>
            </w:pPr>
          </w:p>
        </w:tc>
        <w:tc>
          <w:tcPr>
            <w:tcW w:w="268"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gridSpan w:val="2"/>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1"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jc w:val="center"/>
              <w:rPr>
                <w:sz w:val="18"/>
                <w:szCs w:val="18"/>
              </w:rPr>
            </w:pP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ind w:left="-21" w:leftChars="-10" w:right="-21" w:rightChars="-10"/>
              <w:jc w:val="center"/>
              <w:rPr>
                <w:kern w:val="0"/>
                <w:sz w:val="18"/>
                <w:szCs w:val="18"/>
              </w:rPr>
            </w:pPr>
            <w:r>
              <w:rPr>
                <w:kern w:val="0"/>
                <w:sz w:val="18"/>
                <w:szCs w:val="18"/>
              </w:rPr>
              <w:t>2</w:t>
            </w:r>
          </w:p>
        </w:tc>
        <w:tc>
          <w:tcPr>
            <w:tcW w:w="327" w:type="dxa"/>
            <w:tcBorders>
              <w:top w:val="single" w:color="000000" w:sz="4" w:space="0"/>
              <w:left w:val="single" w:color="000000" w:sz="4" w:space="0"/>
              <w:bottom w:val="single" w:color="auto" w:sz="4" w:space="0"/>
              <w:right w:val="single" w:color="000000" w:sz="4" w:space="0"/>
            </w:tcBorders>
            <w:vAlign w:val="center"/>
          </w:tcPr>
          <w:p>
            <w:pPr>
              <w:snapToGrid w:val="0"/>
              <w:ind w:left="-21" w:leftChars="-10" w:right="-21" w:rightChars="-10"/>
              <w:jc w:val="center"/>
              <w:rPr>
                <w:sz w:val="18"/>
                <w:szCs w:val="18"/>
              </w:rPr>
            </w:pPr>
          </w:p>
        </w:tc>
        <w:tc>
          <w:tcPr>
            <w:tcW w:w="629" w:type="dxa"/>
            <w:gridSpan w:val="2"/>
            <w:tcBorders>
              <w:top w:val="single" w:color="000000" w:sz="4" w:space="0"/>
              <w:left w:val="single" w:color="000000" w:sz="4" w:space="0"/>
              <w:bottom w:val="single" w:color="auto" w:sz="4" w:space="0"/>
              <w:right w:val="single" w:color="000000" w:sz="4" w:space="0"/>
            </w:tcBorders>
            <w:vAlign w:val="center"/>
          </w:tcPr>
          <w:p>
            <w:pPr>
              <w:snapToGrid w:val="0"/>
              <w:jc w:val="center"/>
              <w:rPr>
                <w:spacing w:val="-20"/>
                <w:sz w:val="18"/>
                <w:szCs w:val="18"/>
              </w:rPr>
            </w:pPr>
            <w:r>
              <w:rPr>
                <w:spacing w:val="-20"/>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14"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330" w:type="dxa"/>
            <w:vMerge w:val="continue"/>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Style w:val="17"/>
                <w:sz w:val="18"/>
              </w:rPr>
            </w:pPr>
          </w:p>
        </w:tc>
        <w:tc>
          <w:tcPr>
            <w:tcW w:w="8475" w:type="dxa"/>
            <w:gridSpan w:val="21"/>
            <w:tcBorders>
              <w:top w:val="single" w:color="auto" w:sz="4" w:space="0"/>
              <w:left w:val="single" w:color="000000" w:sz="4" w:space="0"/>
              <w:bottom w:val="single" w:color="auto" w:sz="4" w:space="0"/>
              <w:right w:val="single" w:color="000000" w:sz="4" w:space="0"/>
            </w:tcBorders>
            <w:vAlign w:val="center"/>
          </w:tcPr>
          <w:p>
            <w:pPr>
              <w:snapToGrid w:val="0"/>
              <w:jc w:val="center"/>
              <w:rPr>
                <w:rStyle w:val="17"/>
                <w:spacing w:val="-20"/>
                <w:sz w:val="18"/>
                <w:szCs w:val="18"/>
              </w:rPr>
            </w:pPr>
            <w:r>
              <w:rPr>
                <w:rStyle w:val="17"/>
                <w:bCs/>
                <w:color w:val="FF0000"/>
                <w:sz w:val="18"/>
                <w:szCs w:val="18"/>
              </w:rPr>
              <w:t>以上</w:t>
            </w:r>
            <w:r>
              <w:rPr>
                <w:rStyle w:val="17"/>
                <w:rFonts w:hint="eastAsia"/>
                <w:bCs/>
                <w:color w:val="FF0000"/>
                <w:sz w:val="18"/>
                <w:szCs w:val="18"/>
              </w:rPr>
              <w:t>10</w:t>
            </w:r>
            <w:r>
              <w:rPr>
                <w:rStyle w:val="17"/>
                <w:bCs/>
                <w:color w:val="FF0000"/>
                <w:sz w:val="18"/>
                <w:szCs w:val="18"/>
              </w:rPr>
              <w:t>门课程至少选修</w:t>
            </w:r>
            <w:r>
              <w:rPr>
                <w:rStyle w:val="17"/>
                <w:bCs/>
                <w:color w:val="0000FF"/>
                <w:sz w:val="18"/>
                <w:szCs w:val="18"/>
              </w:rPr>
              <w:t>2</w:t>
            </w:r>
            <w:r>
              <w:rPr>
                <w:rStyle w:val="17"/>
                <w:bCs/>
                <w:color w:val="FF0000"/>
                <w:sz w:val="18"/>
                <w:szCs w:val="18"/>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gridAfter w:val="1"/>
          <w:wAfter w:w="12" w:type="dxa"/>
          <w:cantSplit/>
          <w:trHeight w:val="340" w:hRule="atLeast"/>
          <w:jc w:val="center"/>
        </w:trPr>
        <w:tc>
          <w:tcPr>
            <w:tcW w:w="314"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04" w:type="dxa"/>
            <w:gridSpan w:val="4"/>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b/>
                <w:color w:val="FF0000"/>
                <w:sz w:val="18"/>
                <w:szCs w:val="18"/>
              </w:rPr>
              <w:t>专业课小计</w:t>
            </w:r>
          </w:p>
        </w:tc>
        <w:tc>
          <w:tcPr>
            <w:tcW w:w="39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8</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128</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
                <w:color w:val="FF0000"/>
                <w:sz w:val="18"/>
                <w:szCs w:val="18"/>
              </w:rPr>
            </w:pPr>
            <w:r>
              <w:rPr>
                <w:rStyle w:val="17"/>
                <w:rFonts w:hint="eastAsia"/>
                <w:b/>
                <w:color w:val="FF0000"/>
                <w:sz w:val="18"/>
                <w:szCs w:val="18"/>
              </w:rPr>
              <w:t>128</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26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27"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617" w:type="dxa"/>
            <w:tcBorders>
              <w:top w:val="nil"/>
              <w:left w:val="single" w:color="000000" w:sz="4" w:space="0"/>
              <w:bottom w:val="single" w:color="000000" w:sz="4" w:space="0"/>
              <w:right w:val="single" w:color="000000" w:sz="4" w:space="0"/>
            </w:tcBorders>
            <w:vAlign w:val="center"/>
          </w:tcPr>
          <w:p>
            <w:pPr>
              <w:jc w:val="center"/>
              <w:rPr>
                <w:rStyle w:val="17"/>
                <w:b/>
                <w:color w:val="FF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gridAfter w:val="1"/>
          <w:wAfter w:w="12" w:type="dxa"/>
          <w:cantSplit/>
          <w:trHeight w:val="340" w:hRule="atLeast"/>
          <w:jc w:val="center"/>
        </w:trPr>
        <w:tc>
          <w:tcPr>
            <w:tcW w:w="3518" w:type="dxa"/>
            <w:gridSpan w:val="5"/>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r>
              <w:rPr>
                <w:rStyle w:val="17"/>
                <w:b/>
                <w:sz w:val="18"/>
                <w:szCs w:val="18"/>
              </w:rPr>
              <w:t>专业教育合计</w:t>
            </w:r>
          </w:p>
        </w:tc>
        <w:tc>
          <w:tcPr>
            <w:tcW w:w="39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default" w:eastAsia="宋体"/>
                <w:b/>
                <w:color w:val="FF0000"/>
                <w:sz w:val="18"/>
                <w:szCs w:val="18"/>
                <w:lang w:val="en-US" w:eastAsia="zh-CN"/>
              </w:rPr>
            </w:pPr>
            <w:r>
              <w:rPr>
                <w:rStyle w:val="17"/>
                <w:rFonts w:hint="eastAsia"/>
                <w:b/>
                <w:color w:val="FF0000"/>
                <w:sz w:val="18"/>
                <w:szCs w:val="18"/>
                <w:lang w:val="en-US" w:eastAsia="zh-CN"/>
              </w:rPr>
              <w:t>56</w:t>
            </w:r>
          </w:p>
        </w:tc>
        <w:tc>
          <w:tcPr>
            <w:tcW w:w="360"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default" w:eastAsia="宋体"/>
                <w:b/>
                <w:color w:val="FF0000"/>
                <w:sz w:val="18"/>
                <w:szCs w:val="18"/>
                <w:lang w:val="en-US" w:eastAsia="zh-CN"/>
              </w:rPr>
            </w:pPr>
            <w:r>
              <w:rPr>
                <w:rStyle w:val="17"/>
                <w:rFonts w:hint="eastAsia"/>
                <w:b/>
                <w:color w:val="FF0000"/>
                <w:sz w:val="18"/>
                <w:szCs w:val="18"/>
                <w:lang w:val="en-US" w:eastAsia="zh-CN"/>
              </w:rPr>
              <w:t>910</w:t>
            </w:r>
          </w:p>
        </w:tc>
        <w:tc>
          <w:tcPr>
            <w:tcW w:w="339"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rFonts w:hint="default" w:eastAsia="宋体"/>
                <w:b/>
                <w:sz w:val="18"/>
                <w:szCs w:val="18"/>
                <w:lang w:val="en-US" w:eastAsia="zh-CN"/>
              </w:rPr>
            </w:pPr>
            <w:r>
              <w:rPr>
                <w:rStyle w:val="17"/>
                <w:rFonts w:hint="eastAsia"/>
                <w:b/>
                <w:sz w:val="18"/>
                <w:szCs w:val="18"/>
                <w:lang w:val="en-US" w:eastAsia="zh-CN"/>
              </w:rPr>
              <w:t>824</w:t>
            </w:r>
          </w:p>
        </w:tc>
        <w:tc>
          <w:tcPr>
            <w:tcW w:w="349"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sz w:val="18"/>
                <w:szCs w:val="18"/>
              </w:rPr>
            </w:pPr>
            <w:r>
              <w:rPr>
                <w:rStyle w:val="17"/>
                <w:rFonts w:hint="eastAsia"/>
                <w:b/>
                <w:sz w:val="18"/>
                <w:szCs w:val="18"/>
              </w:rPr>
              <w:t>20</w:t>
            </w:r>
          </w:p>
        </w:tc>
        <w:tc>
          <w:tcPr>
            <w:tcW w:w="274"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r>
              <w:rPr>
                <w:rStyle w:val="17"/>
                <w:rFonts w:hint="eastAsia"/>
                <w:b/>
                <w:sz w:val="18"/>
                <w:szCs w:val="18"/>
              </w:rPr>
              <w:t>66</w:t>
            </w: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r>
              <w:rPr>
                <w:rStyle w:val="17"/>
                <w:rFonts w:hint="eastAsia"/>
                <w:b/>
                <w:sz w:val="18"/>
                <w:szCs w:val="18"/>
              </w:rPr>
              <w:t>0</w:t>
            </w: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327"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sz w:val="18"/>
                <w:szCs w:val="18"/>
              </w:rPr>
            </w:pPr>
          </w:p>
        </w:tc>
        <w:tc>
          <w:tcPr>
            <w:tcW w:w="617" w:type="dxa"/>
            <w:tcBorders>
              <w:top w:val="nil"/>
              <w:left w:val="single" w:color="000000" w:sz="4" w:space="0"/>
              <w:bottom w:val="single" w:color="000000" w:sz="4" w:space="0"/>
              <w:right w:val="single" w:color="000000" w:sz="4" w:space="0"/>
            </w:tcBorders>
            <w:vAlign w:val="center"/>
          </w:tcPr>
          <w:p>
            <w:pPr>
              <w:jc w:val="center"/>
              <w:rPr>
                <w:rStyle w:val="17"/>
                <w:b/>
                <w:sz w:val="18"/>
                <w:szCs w:val="18"/>
              </w:rPr>
            </w:pPr>
          </w:p>
        </w:tc>
      </w:tr>
    </w:tbl>
    <w:p>
      <w:pPr>
        <w:ind w:firstLine="420" w:firstLineChars="200"/>
        <w:jc w:val="left"/>
        <w:textAlignment w:val="auto"/>
        <w:outlineLvl w:val="0"/>
        <w:rPr>
          <w:rFonts w:ascii="仿宋_GB2312" w:hAnsi="仿宋_GB2312" w:eastAsia="仿宋_GB2312" w:cs="仿宋_GB2312"/>
          <w:szCs w:val="21"/>
        </w:rPr>
        <w:sectPr>
          <w:pgSz w:w="11906" w:h="16838"/>
          <w:pgMar w:top="1440" w:right="1800" w:bottom="1440" w:left="1800" w:header="851" w:footer="992" w:gutter="0"/>
          <w:pgNumType w:fmt="numberInDash"/>
          <w:cols w:space="720" w:num="1"/>
          <w:docGrid w:linePitch="312" w:charSpace="0"/>
        </w:sectPr>
      </w:pPr>
      <w:r>
        <w:rPr>
          <w:rFonts w:hint="eastAsia" w:ascii="仿宋_GB2312" w:hAnsi="仿宋_GB2312" w:eastAsia="仿宋_GB2312" w:cs="仿宋_GB2312"/>
          <w:szCs w:val="21"/>
        </w:rPr>
        <w:t>注：考核方式中“考”为考试课，未注明者均为考查课。带*的课程为限选课程。</w:t>
      </w:r>
    </w:p>
    <w:p>
      <w:pPr>
        <w:spacing w:line="560" w:lineRule="exact"/>
        <w:rPr>
          <w:rStyle w:val="17"/>
          <w:rFonts w:eastAsia="仿宋_GB2312"/>
          <w:b/>
          <w:bCs/>
          <w:sz w:val="32"/>
          <w:szCs w:val="32"/>
        </w:rPr>
      </w:pPr>
      <w:r>
        <w:rPr>
          <w:rStyle w:val="17"/>
          <w:rFonts w:eastAsia="仿宋_GB2312"/>
          <w:b/>
          <w:bCs/>
          <w:sz w:val="32"/>
          <w:szCs w:val="32"/>
        </w:rPr>
        <w:t>专业代码：08100</w:t>
      </w:r>
      <w:r>
        <w:rPr>
          <w:rStyle w:val="17"/>
          <w:rFonts w:hint="eastAsia" w:eastAsia="仿宋_GB2312"/>
          <w:b/>
          <w:bCs/>
          <w:sz w:val="32"/>
          <w:szCs w:val="32"/>
        </w:rPr>
        <w:t xml:space="preserve">5T        </w:t>
      </w:r>
      <w:r>
        <w:rPr>
          <w:rStyle w:val="17"/>
          <w:rFonts w:eastAsia="仿宋_GB2312"/>
          <w:b/>
          <w:bCs/>
          <w:sz w:val="32"/>
          <w:szCs w:val="32"/>
        </w:rPr>
        <w:t>专业名称：</w:t>
      </w:r>
      <w:r>
        <w:rPr>
          <w:rStyle w:val="17"/>
          <w:rFonts w:hint="eastAsia" w:eastAsia="仿宋_GB2312"/>
          <w:b/>
          <w:bCs/>
          <w:sz w:val="32"/>
          <w:szCs w:val="32"/>
        </w:rPr>
        <w:t>城市地下空间</w:t>
      </w:r>
      <w:r>
        <w:rPr>
          <w:rStyle w:val="17"/>
          <w:rFonts w:eastAsia="仿宋_GB2312"/>
          <w:b/>
          <w:bCs/>
          <w:sz w:val="32"/>
          <w:szCs w:val="32"/>
        </w:rPr>
        <w:t>工程</w:t>
      </w:r>
    </w:p>
    <w:tbl>
      <w:tblPr>
        <w:tblStyle w:val="14"/>
        <w:tblW w:w="973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3"/>
        <w:gridCol w:w="265"/>
        <w:gridCol w:w="390"/>
        <w:gridCol w:w="363"/>
        <w:gridCol w:w="916"/>
        <w:gridCol w:w="1541"/>
        <w:gridCol w:w="365"/>
        <w:gridCol w:w="391"/>
        <w:gridCol w:w="337"/>
        <w:gridCol w:w="281"/>
        <w:gridCol w:w="321"/>
        <w:gridCol w:w="308"/>
        <w:gridCol w:w="372"/>
        <w:gridCol w:w="372"/>
        <w:gridCol w:w="372"/>
        <w:gridCol w:w="372"/>
        <w:gridCol w:w="372"/>
        <w:gridCol w:w="372"/>
        <w:gridCol w:w="372"/>
        <w:gridCol w:w="372"/>
        <w:gridCol w:w="9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教学体系</w:t>
            </w:r>
          </w:p>
        </w:tc>
        <w:tc>
          <w:tcPr>
            <w:tcW w:w="265"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知识体系</w:t>
            </w:r>
          </w:p>
        </w:tc>
        <w:tc>
          <w:tcPr>
            <w:tcW w:w="753"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课</w:t>
            </w:r>
          </w:p>
          <w:p>
            <w:pPr>
              <w:spacing w:line="240" w:lineRule="exact"/>
              <w:jc w:val="center"/>
              <w:rPr>
                <w:rStyle w:val="17"/>
                <w:bCs/>
                <w:sz w:val="18"/>
                <w:szCs w:val="18"/>
              </w:rPr>
            </w:pPr>
            <w:r>
              <w:rPr>
                <w:rStyle w:val="17"/>
                <w:bCs/>
                <w:sz w:val="18"/>
                <w:szCs w:val="18"/>
              </w:rPr>
              <w:t>程</w:t>
            </w:r>
          </w:p>
          <w:p>
            <w:pPr>
              <w:spacing w:line="240" w:lineRule="exact"/>
              <w:jc w:val="center"/>
              <w:rPr>
                <w:rStyle w:val="17"/>
                <w:bCs/>
                <w:sz w:val="18"/>
                <w:szCs w:val="18"/>
              </w:rPr>
            </w:pPr>
            <w:r>
              <w:rPr>
                <w:rStyle w:val="17"/>
                <w:bCs/>
                <w:sz w:val="18"/>
                <w:szCs w:val="18"/>
              </w:rPr>
              <w:t>性</w:t>
            </w:r>
          </w:p>
          <w:p>
            <w:pPr>
              <w:spacing w:line="240" w:lineRule="exact"/>
              <w:jc w:val="center"/>
              <w:rPr>
                <w:rStyle w:val="17"/>
                <w:bCs/>
                <w:sz w:val="18"/>
                <w:szCs w:val="18"/>
              </w:rPr>
            </w:pPr>
            <w:r>
              <w:rPr>
                <w:rStyle w:val="17"/>
                <w:bCs/>
                <w:sz w:val="18"/>
                <w:szCs w:val="18"/>
              </w:rPr>
              <w:t>质</w:t>
            </w:r>
          </w:p>
        </w:tc>
        <w:tc>
          <w:tcPr>
            <w:tcW w:w="916"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课程</w:t>
            </w:r>
          </w:p>
          <w:p>
            <w:pPr>
              <w:spacing w:line="240" w:lineRule="exact"/>
              <w:jc w:val="center"/>
              <w:rPr>
                <w:rStyle w:val="17"/>
                <w:bCs/>
                <w:sz w:val="18"/>
                <w:szCs w:val="18"/>
              </w:rPr>
            </w:pPr>
            <w:r>
              <w:rPr>
                <w:rStyle w:val="17"/>
                <w:sz w:val="18"/>
                <w:szCs w:val="18"/>
              </w:rPr>
              <w:t>编号</w:t>
            </w:r>
          </w:p>
        </w:tc>
        <w:tc>
          <w:tcPr>
            <w:tcW w:w="1541"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课程名称</w:t>
            </w:r>
          </w:p>
        </w:tc>
        <w:tc>
          <w:tcPr>
            <w:tcW w:w="365"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学</w:t>
            </w:r>
          </w:p>
          <w:p>
            <w:pPr>
              <w:spacing w:line="240" w:lineRule="exact"/>
              <w:jc w:val="center"/>
              <w:rPr>
                <w:rStyle w:val="17"/>
                <w:bCs/>
                <w:sz w:val="18"/>
                <w:szCs w:val="18"/>
              </w:rPr>
            </w:pPr>
            <w:r>
              <w:rPr>
                <w:rStyle w:val="17"/>
                <w:sz w:val="18"/>
                <w:szCs w:val="18"/>
              </w:rPr>
              <w:t>分</w:t>
            </w:r>
          </w:p>
        </w:tc>
        <w:tc>
          <w:tcPr>
            <w:tcW w:w="391" w:type="dxa"/>
            <w:vMerge w:val="restart"/>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r>
              <w:rPr>
                <w:rStyle w:val="17"/>
              </w:rPr>
              <w:t>总</w:t>
            </w:r>
          </w:p>
          <w:p>
            <w:pPr>
              <w:spacing w:line="240" w:lineRule="exact"/>
              <w:jc w:val="center"/>
              <w:rPr>
                <w:rStyle w:val="17"/>
                <w:sz w:val="18"/>
                <w:szCs w:val="18"/>
              </w:rPr>
            </w:pPr>
            <w:r>
              <w:rPr>
                <w:rStyle w:val="17"/>
                <w:sz w:val="18"/>
                <w:szCs w:val="18"/>
              </w:rPr>
              <w:t>学</w:t>
            </w:r>
          </w:p>
          <w:p>
            <w:pPr>
              <w:spacing w:line="240" w:lineRule="exact"/>
              <w:jc w:val="center"/>
              <w:rPr>
                <w:rStyle w:val="17"/>
                <w:sz w:val="18"/>
                <w:szCs w:val="18"/>
              </w:rPr>
            </w:pPr>
            <w:r>
              <w:rPr>
                <w:rStyle w:val="17"/>
                <w:sz w:val="18"/>
                <w:szCs w:val="18"/>
              </w:rPr>
              <w:t>时</w:t>
            </w:r>
          </w:p>
        </w:tc>
        <w:tc>
          <w:tcPr>
            <w:tcW w:w="337" w:type="dxa"/>
            <w:vMerge w:val="restart"/>
            <w:tcBorders>
              <w:top w:val="single" w:color="000000" w:sz="4" w:space="0"/>
              <w:left w:val="single" w:color="000000" w:sz="4" w:space="0"/>
              <w:right w:val="single" w:color="auto" w:sz="4" w:space="0"/>
            </w:tcBorders>
            <w:vAlign w:val="center"/>
          </w:tcPr>
          <w:p>
            <w:pPr>
              <w:spacing w:line="240" w:lineRule="exact"/>
              <w:jc w:val="center"/>
              <w:rPr>
                <w:rStyle w:val="17"/>
                <w:sz w:val="18"/>
                <w:szCs w:val="18"/>
              </w:rPr>
            </w:pPr>
            <w:r>
              <w:rPr>
                <w:rStyle w:val="17"/>
                <w:sz w:val="18"/>
                <w:szCs w:val="18"/>
              </w:rPr>
              <w:t>实验</w:t>
            </w:r>
          </w:p>
        </w:tc>
        <w:tc>
          <w:tcPr>
            <w:tcW w:w="281" w:type="dxa"/>
            <w:vMerge w:val="restart"/>
            <w:tcBorders>
              <w:top w:val="single" w:color="000000" w:sz="4" w:space="0"/>
              <w:left w:val="single" w:color="auto" w:sz="4" w:space="0"/>
              <w:right w:val="single" w:color="000000" w:sz="4" w:space="0"/>
            </w:tcBorders>
            <w:vAlign w:val="center"/>
          </w:tcPr>
          <w:p>
            <w:pPr>
              <w:spacing w:line="240" w:lineRule="exact"/>
              <w:jc w:val="center"/>
              <w:rPr>
                <w:rStyle w:val="17"/>
                <w:sz w:val="18"/>
                <w:szCs w:val="18"/>
              </w:rPr>
            </w:pPr>
            <w:r>
              <w:rPr>
                <w:rStyle w:val="17"/>
                <w:sz w:val="18"/>
                <w:szCs w:val="18"/>
              </w:rPr>
              <w:t>上机</w:t>
            </w:r>
          </w:p>
        </w:tc>
        <w:tc>
          <w:tcPr>
            <w:tcW w:w="321"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sz w:val="18"/>
                <w:szCs w:val="18"/>
              </w:rPr>
              <w:t>其</w:t>
            </w:r>
            <w:r>
              <w:rPr>
                <w:rStyle w:val="17"/>
                <w:rFonts w:hint="eastAsia"/>
                <w:sz w:val="18"/>
                <w:szCs w:val="18"/>
              </w:rPr>
              <w:t>它</w:t>
            </w:r>
          </w:p>
        </w:tc>
        <w:tc>
          <w:tcPr>
            <w:tcW w:w="308"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考</w:t>
            </w:r>
          </w:p>
          <w:p>
            <w:pPr>
              <w:spacing w:line="240" w:lineRule="exact"/>
              <w:jc w:val="center"/>
              <w:rPr>
                <w:rStyle w:val="17"/>
                <w:sz w:val="18"/>
                <w:szCs w:val="18"/>
              </w:rPr>
            </w:pPr>
            <w:r>
              <w:rPr>
                <w:rStyle w:val="17"/>
                <w:sz w:val="18"/>
                <w:szCs w:val="18"/>
              </w:rPr>
              <w:t>核</w:t>
            </w:r>
          </w:p>
          <w:p>
            <w:pPr>
              <w:spacing w:line="240" w:lineRule="exact"/>
              <w:jc w:val="center"/>
              <w:rPr>
                <w:rStyle w:val="17"/>
                <w:sz w:val="18"/>
                <w:szCs w:val="18"/>
              </w:rPr>
            </w:pPr>
            <w:r>
              <w:rPr>
                <w:rStyle w:val="17"/>
                <w:sz w:val="18"/>
                <w:szCs w:val="18"/>
              </w:rPr>
              <w:t>方</w:t>
            </w:r>
          </w:p>
          <w:p>
            <w:pPr>
              <w:spacing w:line="240" w:lineRule="exact"/>
              <w:jc w:val="center"/>
              <w:rPr>
                <w:rStyle w:val="17"/>
                <w:bCs/>
                <w:sz w:val="18"/>
                <w:szCs w:val="18"/>
              </w:rPr>
            </w:pPr>
            <w:r>
              <w:rPr>
                <w:rStyle w:val="17"/>
                <w:sz w:val="18"/>
                <w:szCs w:val="18"/>
              </w:rPr>
              <w:t>式</w:t>
            </w:r>
          </w:p>
        </w:tc>
        <w:tc>
          <w:tcPr>
            <w:tcW w:w="2976" w:type="dxa"/>
            <w:gridSpan w:val="8"/>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rPr>
            </w:pPr>
            <w:r>
              <w:rPr>
                <w:rStyle w:val="17"/>
                <w:bCs/>
                <w:sz w:val="18"/>
                <w:szCs w:val="18"/>
              </w:rPr>
              <w:t>按学期分布</w:t>
            </w:r>
          </w:p>
        </w:tc>
        <w:tc>
          <w:tcPr>
            <w:tcW w:w="915" w:type="dxa"/>
            <w:vMerge w:val="restart"/>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rPr>
                <w:rStyle w:val="17"/>
                <w:bCs/>
              </w:rPr>
            </w:pPr>
            <w:r>
              <w:rPr>
                <w:rStyle w:val="17"/>
                <w:bCs/>
              </w:rPr>
              <w:t>开课</w:t>
            </w:r>
          </w:p>
          <w:p>
            <w:pPr>
              <w:jc w:val="center"/>
              <w:rPr>
                <w:rStyle w:val="17"/>
                <w:bCs/>
                <w:sz w:val="18"/>
                <w:szCs w:val="18"/>
              </w:rPr>
            </w:pPr>
            <w:r>
              <w:rPr>
                <w:rStyle w:val="17"/>
                <w:bCs/>
                <w:sz w:val="18"/>
                <w:szCs w:val="18"/>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75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91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154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9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37" w:type="dxa"/>
            <w:vMerge w:val="continue"/>
            <w:tcBorders>
              <w:left w:val="single" w:color="000000" w:sz="4" w:space="0"/>
              <w:right w:val="single" w:color="auto" w:sz="4" w:space="0"/>
            </w:tcBorders>
            <w:vAlign w:val="center"/>
          </w:tcPr>
          <w:p>
            <w:pPr>
              <w:spacing w:line="240" w:lineRule="exact"/>
              <w:jc w:val="center"/>
              <w:rPr>
                <w:rStyle w:val="17"/>
                <w:sz w:val="18"/>
                <w:szCs w:val="18"/>
              </w:rPr>
            </w:pPr>
          </w:p>
        </w:tc>
        <w:tc>
          <w:tcPr>
            <w:tcW w:w="281" w:type="dxa"/>
            <w:vMerge w:val="continue"/>
            <w:tcBorders>
              <w:left w:val="single" w:color="auto" w:sz="4" w:space="0"/>
              <w:right w:val="single" w:color="000000" w:sz="4" w:space="0"/>
            </w:tcBorders>
            <w:vAlign w:val="center"/>
          </w:tcPr>
          <w:p>
            <w:pPr>
              <w:spacing w:line="240" w:lineRule="exact"/>
              <w:jc w:val="center"/>
              <w:rPr>
                <w:rStyle w:val="17"/>
                <w:sz w:val="18"/>
                <w:szCs w:val="18"/>
              </w:rPr>
            </w:pPr>
          </w:p>
        </w:tc>
        <w:tc>
          <w:tcPr>
            <w:tcW w:w="32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3</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4</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5</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6</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7</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8</w:t>
            </w:r>
          </w:p>
        </w:tc>
        <w:tc>
          <w:tcPr>
            <w:tcW w:w="9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75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916"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154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pPr>
              <w:pStyle w:val="8"/>
              <w:pBdr>
                <w:bottom w:val="none" w:color="auto" w:sz="0" w:space="0"/>
              </w:pBdr>
              <w:spacing w:line="240" w:lineRule="exact"/>
              <w:rPr>
                <w:rStyle w:val="17"/>
              </w:rPr>
            </w:pPr>
          </w:p>
        </w:tc>
        <w:tc>
          <w:tcPr>
            <w:tcW w:w="39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37" w:type="dxa"/>
            <w:vMerge w:val="continue"/>
            <w:tcBorders>
              <w:left w:val="single" w:color="000000" w:sz="4" w:space="0"/>
              <w:bottom w:val="single" w:color="000000" w:sz="4" w:space="0"/>
              <w:right w:val="single" w:color="auto" w:sz="4" w:space="0"/>
            </w:tcBorders>
            <w:vAlign w:val="center"/>
          </w:tcPr>
          <w:p>
            <w:pPr>
              <w:spacing w:line="240" w:lineRule="exact"/>
              <w:jc w:val="center"/>
              <w:rPr>
                <w:rStyle w:val="17"/>
                <w:sz w:val="18"/>
                <w:szCs w:val="18"/>
              </w:rPr>
            </w:pPr>
          </w:p>
        </w:tc>
        <w:tc>
          <w:tcPr>
            <w:tcW w:w="281" w:type="dxa"/>
            <w:vMerge w:val="continue"/>
            <w:tcBorders>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321"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3周</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3周</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3周</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3周</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3周</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3周</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bCs/>
                <w:sz w:val="18"/>
                <w:szCs w:val="18"/>
              </w:rPr>
              <w:t>3周</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17周</w:t>
            </w:r>
          </w:p>
        </w:tc>
        <w:tc>
          <w:tcPr>
            <w:tcW w:w="9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实践</w:t>
            </w:r>
          </w:p>
          <w:p>
            <w:pPr>
              <w:spacing w:line="240" w:lineRule="exact"/>
              <w:jc w:val="center"/>
              <w:rPr>
                <w:rStyle w:val="17"/>
                <w:bCs/>
                <w:sz w:val="18"/>
                <w:szCs w:val="18"/>
              </w:rPr>
            </w:pPr>
            <w:r>
              <w:rPr>
                <w:rStyle w:val="17"/>
                <w:rFonts w:hint="eastAsia"/>
                <w:bCs/>
                <w:sz w:val="18"/>
                <w:szCs w:val="18"/>
              </w:rPr>
              <w:t>教学</w:t>
            </w:r>
          </w:p>
          <w:p>
            <w:pPr>
              <w:spacing w:line="240" w:lineRule="exact"/>
              <w:jc w:val="center"/>
              <w:rPr>
                <w:rStyle w:val="17"/>
                <w:bCs/>
                <w:sz w:val="18"/>
                <w:szCs w:val="18"/>
              </w:rPr>
            </w:pPr>
            <w:r>
              <w:rPr>
                <w:rStyle w:val="17"/>
                <w:rFonts w:hint="eastAsia"/>
                <w:bCs/>
                <w:sz w:val="18"/>
                <w:szCs w:val="18"/>
              </w:rPr>
              <w:t>（含劳动教</w:t>
            </w:r>
          </w:p>
          <w:p>
            <w:pPr>
              <w:spacing w:line="240" w:lineRule="exact"/>
              <w:jc w:val="center"/>
              <w:rPr>
                <w:rStyle w:val="17"/>
                <w:bCs/>
                <w:sz w:val="18"/>
                <w:szCs w:val="18"/>
              </w:rPr>
            </w:pPr>
            <w:r>
              <w:rPr>
                <w:rStyle w:val="17"/>
                <w:rFonts w:hint="eastAsia"/>
                <w:bCs/>
                <w:sz w:val="18"/>
                <w:szCs w:val="18"/>
              </w:rPr>
              <w:t>育）</w:t>
            </w:r>
          </w:p>
        </w:tc>
        <w:tc>
          <w:tcPr>
            <w:tcW w:w="265" w:type="dxa"/>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独立设课实验</w:t>
            </w:r>
          </w:p>
        </w:tc>
        <w:tc>
          <w:tcPr>
            <w:tcW w:w="753"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必</w:t>
            </w:r>
          </w:p>
          <w:p>
            <w:pPr>
              <w:spacing w:line="240" w:lineRule="exact"/>
              <w:jc w:val="center"/>
              <w:rPr>
                <w:rStyle w:val="17"/>
                <w:bCs/>
                <w:sz w:val="18"/>
                <w:szCs w:val="18"/>
              </w:rPr>
            </w:pPr>
            <w:r>
              <w:rPr>
                <w:rStyle w:val="17"/>
                <w:bCs/>
                <w:sz w:val="18"/>
                <w:szCs w:val="18"/>
              </w:rPr>
              <w:t>修</w:t>
            </w: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sz w:val="18"/>
                <w:szCs w:val="18"/>
              </w:rPr>
            </w:pPr>
            <w:r>
              <w:rPr>
                <w:sz w:val="18"/>
                <w:szCs w:val="18"/>
              </w:rPr>
              <w:t>S2013010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sz w:val="18"/>
                <w:szCs w:val="18"/>
              </w:rPr>
            </w:pPr>
            <w:r>
              <w:rPr>
                <w:rStyle w:val="17"/>
                <w:sz w:val="18"/>
                <w:szCs w:val="18"/>
              </w:rPr>
              <w:t>物理实验</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bCs/>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bCs/>
                <w:sz w:val="18"/>
                <w:szCs w:val="18"/>
              </w:rPr>
              <w:t>54</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bCs/>
                <w:sz w:val="18"/>
                <w:szCs w:val="18"/>
              </w:rPr>
            </w:pPr>
            <w:r>
              <w:rPr>
                <w:rStyle w:val="17"/>
                <w:bCs/>
                <w:sz w:val="18"/>
                <w:szCs w:val="18"/>
              </w:rPr>
              <w:t>54</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1</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1</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75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S2041080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sz w:val="18"/>
                <w:szCs w:val="18"/>
              </w:rPr>
            </w:pPr>
            <w:r>
              <w:rPr>
                <w:rStyle w:val="17"/>
                <w:rFonts w:hint="eastAsia"/>
                <w:sz w:val="18"/>
                <w:szCs w:val="18"/>
              </w:rPr>
              <w:t>土木工程材料实验</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rFonts w:hint="eastAsia"/>
                <w:bCs/>
                <w:sz w:val="18"/>
                <w:szCs w:val="18"/>
              </w:rPr>
              <w:t>0.5</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r>
              <w:rPr>
                <w:rStyle w:val="17"/>
                <w:rFonts w:hint="eastAsia"/>
                <w:bCs/>
                <w:sz w:val="18"/>
                <w:szCs w:val="18"/>
              </w:rPr>
              <w:t>16</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bCs/>
                <w:sz w:val="18"/>
                <w:szCs w:val="18"/>
              </w:rPr>
            </w:pPr>
            <w:r>
              <w:rPr>
                <w:rStyle w:val="17"/>
                <w:rFonts w:hint="eastAsia"/>
                <w:bCs/>
                <w:sz w:val="18"/>
                <w:szCs w:val="18"/>
              </w:rPr>
              <w:t>16</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Fonts w:hint="eastAsia"/>
                <w:bCs/>
                <w:sz w:val="18"/>
                <w:szCs w:val="18"/>
              </w:rPr>
              <w:t>0.5</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75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B2041050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color w:val="000000"/>
                <w:sz w:val="18"/>
                <w:szCs w:val="18"/>
              </w:rPr>
              <w:t>工程</w:t>
            </w:r>
            <w:r>
              <w:rPr>
                <w:rStyle w:val="17"/>
                <w:color w:val="000000"/>
                <w:sz w:val="18"/>
                <w:szCs w:val="18"/>
              </w:rPr>
              <w:t>结构试验</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Fonts w:hint="eastAsia"/>
                <w:bCs/>
                <w:sz w:val="18"/>
                <w:szCs w:val="18"/>
              </w:rPr>
              <w:t>0.5</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Fonts w:hint="eastAsia"/>
                <w:bCs/>
                <w:sz w:val="18"/>
                <w:szCs w:val="18"/>
              </w:rPr>
              <w:t>16</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r>
              <w:rPr>
                <w:rStyle w:val="17"/>
                <w:rFonts w:hint="eastAsia"/>
                <w:color w:val="000000"/>
                <w:sz w:val="18"/>
                <w:szCs w:val="18"/>
              </w:rPr>
              <w:t>16</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0.5</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75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S2042080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sz w:val="18"/>
                <w:szCs w:val="18"/>
              </w:rPr>
            </w:pPr>
            <w:r>
              <w:rPr>
                <w:rStyle w:val="17"/>
                <w:rFonts w:hint="eastAsia"/>
                <w:sz w:val="18"/>
                <w:szCs w:val="18"/>
              </w:rPr>
              <w:t>土力学实验</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0.5</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Style w:val="17"/>
                <w:bCs/>
                <w:sz w:val="18"/>
                <w:szCs w:val="18"/>
              </w:rPr>
            </w:pPr>
            <w:r>
              <w:rPr>
                <w:rStyle w:val="17"/>
                <w:rFonts w:hint="eastAsia"/>
                <w:bCs/>
                <w:sz w:val="18"/>
                <w:szCs w:val="18"/>
              </w:rPr>
              <w:t>16</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80" w:lineRule="exact"/>
              <w:jc w:val="center"/>
              <w:rPr>
                <w:bCs/>
                <w:sz w:val="18"/>
                <w:szCs w:val="18"/>
              </w:rPr>
            </w:pPr>
            <w:r>
              <w:rPr>
                <w:rStyle w:val="17"/>
                <w:rFonts w:hint="eastAsia"/>
                <w:bCs/>
                <w:sz w:val="18"/>
                <w:szCs w:val="18"/>
              </w:rPr>
              <w:t>16</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8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0.5</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75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sz w:val="18"/>
                <w:szCs w:val="18"/>
              </w:rPr>
              <w:t>S2240030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形势与政策</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32</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Fonts w:hint="default" w:eastAsia="宋体"/>
                <w:bCs/>
                <w:sz w:val="18"/>
                <w:szCs w:val="18"/>
                <w:lang w:val="en-US" w:eastAsia="zh-CN"/>
              </w:rPr>
            </w:pPr>
            <w:r>
              <w:rPr>
                <w:rFonts w:hint="eastAsia"/>
                <w:bCs/>
                <w:sz w:val="18"/>
                <w:szCs w:val="18"/>
                <w:lang w:val="en-US" w:eastAsia="zh-CN"/>
              </w:rPr>
              <w:t>32</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2976" w:type="dxa"/>
            <w:gridSpan w:val="8"/>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每学期4学时讲座</w:t>
            </w:r>
          </w:p>
        </w:tc>
        <w:tc>
          <w:tcPr>
            <w:tcW w:w="91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马克思</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753"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选</w:t>
            </w:r>
          </w:p>
          <w:p>
            <w:pPr>
              <w:spacing w:line="240" w:lineRule="exact"/>
              <w:jc w:val="center"/>
              <w:rPr>
                <w:rStyle w:val="17"/>
                <w:bCs/>
                <w:sz w:val="18"/>
                <w:szCs w:val="18"/>
              </w:rPr>
            </w:pPr>
            <w:r>
              <w:rPr>
                <w:rStyle w:val="17"/>
                <w:bCs/>
                <w:sz w:val="18"/>
                <w:szCs w:val="18"/>
              </w:rPr>
              <w:t>修</w:t>
            </w: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S2044060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虚拟仿真实验</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0.5</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20</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r>
              <w:rPr>
                <w:rStyle w:val="17"/>
                <w:sz w:val="18"/>
                <w:szCs w:val="18"/>
              </w:rPr>
              <w:t>20</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744"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每学期</w:t>
            </w:r>
          </w:p>
          <w:p>
            <w:pPr>
              <w:spacing w:line="240" w:lineRule="exact"/>
              <w:jc w:val="center"/>
              <w:rPr>
                <w:rStyle w:val="17"/>
                <w:bCs/>
                <w:sz w:val="18"/>
                <w:szCs w:val="18"/>
              </w:rPr>
            </w:pPr>
            <w:r>
              <w:rPr>
                <w:rStyle w:val="17"/>
                <w:bCs/>
                <w:sz w:val="18"/>
                <w:szCs w:val="18"/>
              </w:rPr>
              <w:t>10学时</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753" w:type="dxa"/>
            <w:gridSpan w:val="2"/>
            <w:vMerge w:val="continue"/>
            <w:tcBorders>
              <w:top w:val="single" w:color="000000" w:sz="4" w:space="0"/>
              <w:left w:val="single" w:color="000000" w:sz="4" w:space="0"/>
              <w:bottom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S2042100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岩土工程综合实训</w:t>
            </w:r>
            <w:r>
              <w:rPr>
                <w:rStyle w:val="17"/>
                <w:rFonts w:hint="eastAsia"/>
                <w:bCs/>
                <w:sz w:val="18"/>
                <w:szCs w:val="18"/>
              </w:rPr>
              <w:t>（劳动教育0.5）</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1.5</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48</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r>
              <w:rPr>
                <w:rStyle w:val="17"/>
                <w:sz w:val="18"/>
                <w:szCs w:val="18"/>
              </w:rPr>
              <w:t>48</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0.5</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0.5</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0.5</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04" w:type="dxa"/>
            <w:gridSpan w:val="19"/>
            <w:tcBorders>
              <w:top w:val="single" w:color="auto"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color w:val="FF0000"/>
                <w:sz w:val="18"/>
                <w:szCs w:val="18"/>
              </w:rPr>
              <w:t>以上</w:t>
            </w:r>
            <w:r>
              <w:rPr>
                <w:rStyle w:val="17"/>
                <w:rFonts w:hint="eastAsia"/>
                <w:bCs/>
                <w:color w:val="FF0000"/>
                <w:sz w:val="18"/>
                <w:szCs w:val="18"/>
              </w:rPr>
              <w:t>2</w:t>
            </w:r>
            <w:r>
              <w:rPr>
                <w:rStyle w:val="17"/>
                <w:bCs/>
                <w:color w:val="FF0000"/>
                <w:sz w:val="18"/>
                <w:szCs w:val="18"/>
              </w:rPr>
              <w:t>门课程至少选修</w:t>
            </w:r>
            <w:r>
              <w:rPr>
                <w:rStyle w:val="17"/>
                <w:rFonts w:hint="eastAsia"/>
                <w:bCs/>
                <w:color w:val="FF0000"/>
                <w:sz w:val="18"/>
                <w:szCs w:val="18"/>
              </w:rPr>
              <w:t>0.5</w:t>
            </w:r>
            <w:r>
              <w:rPr>
                <w:rStyle w:val="17"/>
                <w:bCs/>
                <w:color w:val="FF0000"/>
                <w:sz w:val="18"/>
                <w:szCs w:val="18"/>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475" w:type="dxa"/>
            <w:gridSpan w:val="5"/>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b/>
                <w:color w:val="FF0000"/>
                <w:sz w:val="18"/>
                <w:szCs w:val="18"/>
              </w:rPr>
              <w:t>独立设课实验小计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highlight w:val="yellow"/>
              </w:rPr>
            </w:pPr>
            <w:r>
              <w:rPr>
                <w:rStyle w:val="17"/>
                <w:b/>
                <w:color w:val="FF0000"/>
                <w:sz w:val="18"/>
                <w:szCs w:val="18"/>
                <w:highlight w:val="yellow"/>
              </w:rPr>
              <w:t>6</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highlight w:val="yellow"/>
              </w:rPr>
            </w:pPr>
            <w:r>
              <w:rPr>
                <w:rStyle w:val="17"/>
                <w:b/>
                <w:color w:val="FF0000"/>
                <w:sz w:val="18"/>
                <w:szCs w:val="18"/>
                <w:highlight w:val="yellow"/>
              </w:rPr>
              <w:t>154</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rFonts w:hint="default" w:eastAsia="宋体"/>
                <w:b/>
                <w:color w:val="FF0000"/>
                <w:sz w:val="18"/>
                <w:szCs w:val="18"/>
                <w:lang w:val="en-US" w:eastAsia="zh-CN"/>
              </w:rPr>
            </w:pPr>
            <w:r>
              <w:rPr>
                <w:rStyle w:val="17"/>
                <w:rFonts w:hint="eastAsia"/>
                <w:b/>
                <w:color w:val="FF0000"/>
                <w:sz w:val="18"/>
                <w:szCs w:val="18"/>
                <w:lang w:val="en-US" w:eastAsia="zh-CN"/>
              </w:rPr>
              <w:t>154</w:t>
            </w: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0</w:t>
            </w: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
                <w:color w:val="FF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restart"/>
            <w:tcBorders>
              <w:top w:val="single" w:color="auto" w:sz="4" w:space="0"/>
              <w:left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集中性实践教学环节</w:t>
            </w:r>
          </w:p>
        </w:tc>
        <w:tc>
          <w:tcPr>
            <w:tcW w:w="390" w:type="dxa"/>
            <w:vMerge w:val="restart"/>
            <w:tcBorders>
              <w:top w:val="single" w:color="auto" w:sz="4" w:space="0"/>
              <w:left w:val="single" w:color="000000" w:sz="4" w:space="0"/>
              <w:right w:val="single" w:color="auto" w:sz="4" w:space="0"/>
            </w:tcBorders>
            <w:vAlign w:val="center"/>
          </w:tcPr>
          <w:p>
            <w:pPr>
              <w:spacing w:line="240" w:lineRule="exact"/>
              <w:jc w:val="center"/>
              <w:rPr>
                <w:rStyle w:val="17"/>
                <w:bCs/>
                <w:sz w:val="18"/>
                <w:szCs w:val="18"/>
              </w:rPr>
            </w:pPr>
            <w:r>
              <w:rPr>
                <w:rStyle w:val="17"/>
                <w:rFonts w:hint="eastAsia"/>
                <w:bCs/>
                <w:sz w:val="18"/>
                <w:szCs w:val="18"/>
              </w:rPr>
              <w:t>基</w:t>
            </w:r>
          </w:p>
          <w:p>
            <w:pPr>
              <w:spacing w:line="240" w:lineRule="exact"/>
              <w:jc w:val="center"/>
              <w:rPr>
                <w:rStyle w:val="17"/>
                <w:bCs/>
                <w:sz w:val="18"/>
                <w:szCs w:val="18"/>
              </w:rPr>
            </w:pPr>
            <w:r>
              <w:rPr>
                <w:rStyle w:val="17"/>
                <w:rFonts w:hint="eastAsia"/>
                <w:bCs/>
                <w:sz w:val="18"/>
                <w:szCs w:val="18"/>
              </w:rPr>
              <w:t>础</w:t>
            </w:r>
          </w:p>
          <w:p>
            <w:pPr>
              <w:spacing w:line="240" w:lineRule="exact"/>
              <w:jc w:val="center"/>
              <w:rPr>
                <w:rStyle w:val="17"/>
                <w:bCs/>
                <w:sz w:val="18"/>
                <w:szCs w:val="18"/>
              </w:rPr>
            </w:pPr>
            <w:r>
              <w:rPr>
                <w:rStyle w:val="17"/>
                <w:rFonts w:hint="eastAsia"/>
                <w:bCs/>
                <w:sz w:val="18"/>
                <w:szCs w:val="18"/>
              </w:rPr>
              <w:t>实</w:t>
            </w:r>
          </w:p>
          <w:p>
            <w:pPr>
              <w:spacing w:line="240" w:lineRule="exact"/>
              <w:jc w:val="center"/>
              <w:rPr>
                <w:rStyle w:val="17"/>
                <w:bCs/>
                <w:sz w:val="18"/>
                <w:szCs w:val="18"/>
              </w:rPr>
            </w:pPr>
            <w:r>
              <w:rPr>
                <w:rStyle w:val="17"/>
                <w:rFonts w:hint="eastAsia"/>
                <w:bCs/>
                <w:sz w:val="18"/>
                <w:szCs w:val="18"/>
              </w:rPr>
              <w:t>践</w:t>
            </w:r>
          </w:p>
          <w:p>
            <w:pPr>
              <w:spacing w:line="240" w:lineRule="exact"/>
              <w:jc w:val="center"/>
              <w:rPr>
                <w:rStyle w:val="17"/>
                <w:bCs/>
                <w:sz w:val="18"/>
                <w:szCs w:val="18"/>
              </w:rPr>
            </w:pPr>
            <w:r>
              <w:rPr>
                <w:rStyle w:val="17"/>
                <w:rFonts w:hint="eastAsia"/>
                <w:bCs/>
                <w:sz w:val="18"/>
                <w:szCs w:val="18"/>
              </w:rPr>
              <w:t>课</w:t>
            </w:r>
          </w:p>
        </w:tc>
        <w:tc>
          <w:tcPr>
            <w:tcW w:w="363" w:type="dxa"/>
            <w:vMerge w:val="restart"/>
            <w:tcBorders>
              <w:top w:val="single" w:color="auto" w:sz="4" w:space="0"/>
              <w:left w:val="single" w:color="auto" w:sz="4" w:space="0"/>
              <w:right w:val="single" w:color="000000" w:sz="4" w:space="0"/>
            </w:tcBorders>
            <w:vAlign w:val="center"/>
          </w:tcPr>
          <w:p>
            <w:pPr>
              <w:spacing w:line="240" w:lineRule="exact"/>
              <w:jc w:val="center"/>
              <w:rPr>
                <w:rStyle w:val="17"/>
                <w:bCs/>
                <w:sz w:val="18"/>
                <w:szCs w:val="18"/>
              </w:rPr>
            </w:pPr>
            <w:r>
              <w:rPr>
                <w:rStyle w:val="17"/>
                <w:bCs/>
                <w:sz w:val="18"/>
                <w:szCs w:val="18"/>
              </w:rPr>
              <w:t>必</w:t>
            </w:r>
          </w:p>
          <w:p>
            <w:pPr>
              <w:spacing w:line="240" w:lineRule="exact"/>
              <w:jc w:val="center"/>
              <w:rPr>
                <w:rStyle w:val="17"/>
                <w:bCs/>
                <w:sz w:val="18"/>
                <w:szCs w:val="18"/>
              </w:rPr>
            </w:pPr>
            <w:r>
              <w:rPr>
                <w:rStyle w:val="17"/>
                <w:bCs/>
                <w:sz w:val="18"/>
                <w:szCs w:val="18"/>
              </w:rPr>
              <w:t>修</w:t>
            </w: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S2260010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入学教育</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学工部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S2210020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军训</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2周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jc w:val="center"/>
              <w:rPr>
                <w:rStyle w:val="17"/>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武装部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S2240040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思政课实践活动</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32</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马克思</w:t>
            </w:r>
            <w:r>
              <w:rPr>
                <w:rStyle w:val="17"/>
                <w:rFonts w:hint="eastAsia"/>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S2260020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毕业教育</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w:t>
            </w: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学工部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S2041010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认识实习</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2周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S2221010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sz w:val="18"/>
                <w:szCs w:val="18"/>
              </w:rPr>
              <w:t>金工实习</w:t>
            </w:r>
            <w:r>
              <w:rPr>
                <w:rStyle w:val="17"/>
                <w:rFonts w:hint="eastAsia"/>
                <w:sz w:val="18"/>
                <w:szCs w:val="18"/>
              </w:rPr>
              <w:t>（劳动教育0.5）</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rPr>
                <w:sz w:val="18"/>
                <w:szCs w:val="18"/>
              </w:rPr>
            </w:pPr>
            <w:r>
              <w:rPr>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pacing w:val="-6"/>
                <w:sz w:val="18"/>
                <w:szCs w:val="18"/>
              </w:rPr>
              <w:t>工程中心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S2101421</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工程测量实习</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1</w:t>
            </w:r>
            <w:r>
              <w:rPr>
                <w:rStyle w:val="17"/>
                <w:bCs/>
                <w:sz w:val="18"/>
                <w:szCs w:val="18"/>
              </w:rPr>
              <w:t>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测绘学院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sz w:val="18"/>
                <w:szCs w:val="18"/>
              </w:rPr>
              <w:t>S2042010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工程地质实习</w:t>
            </w:r>
            <w:r>
              <w:rPr>
                <w:rStyle w:val="17"/>
                <w:rFonts w:hint="eastAsia"/>
                <w:sz w:val="18"/>
                <w:szCs w:val="18"/>
              </w:rPr>
              <w:t>（劳动教育0.5）</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rPr>
                <w:rStyle w:val="17"/>
                <w:sz w:val="18"/>
                <w:szCs w:val="18"/>
              </w:rPr>
            </w:pPr>
            <w:r>
              <w:rPr>
                <w:rStyle w:val="17"/>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sz w:val="18"/>
                <w:szCs w:val="18"/>
              </w:rPr>
            </w:pPr>
            <w:r>
              <w:rPr>
                <w:rStyle w:val="17"/>
                <w:rFonts w:hint="eastAsia"/>
                <w:bCs/>
                <w:sz w:val="18"/>
                <w:szCs w:val="18"/>
              </w:rPr>
              <w:t>地环</w:t>
            </w:r>
            <w:r>
              <w:rPr>
                <w:rStyle w:val="17"/>
                <w:bCs/>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S2041030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pacing w:val="-6"/>
                <w:sz w:val="18"/>
                <w:szCs w:val="18"/>
              </w:rPr>
            </w:pPr>
            <w:r>
              <w:rPr>
                <w:rStyle w:val="17"/>
                <w:bCs/>
                <w:spacing w:val="-6"/>
                <w:sz w:val="18"/>
                <w:szCs w:val="18"/>
              </w:rPr>
              <w:t>生产实习（假期</w:t>
            </w:r>
            <w:r>
              <w:rPr>
                <w:rStyle w:val="17"/>
                <w:rFonts w:hint="eastAsia"/>
                <w:bCs/>
                <w:spacing w:val="-6"/>
                <w:sz w:val="18"/>
                <w:szCs w:val="18"/>
              </w:rPr>
              <w:t>三</w:t>
            </w:r>
            <w:r>
              <w:rPr>
                <w:rStyle w:val="17"/>
                <w:bCs/>
                <w:spacing w:val="-6"/>
                <w:sz w:val="18"/>
                <w:szCs w:val="18"/>
              </w:rPr>
              <w:t>周）</w:t>
            </w:r>
            <w:r>
              <w:rPr>
                <w:rStyle w:val="17"/>
                <w:rFonts w:hint="eastAsia"/>
                <w:bCs/>
                <w:spacing w:val="-6"/>
                <w:sz w:val="18"/>
                <w:szCs w:val="18"/>
              </w:rPr>
              <w:t>（劳动教育0.5周）</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4</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4</w:t>
            </w:r>
            <w:r>
              <w:rPr>
                <w:rStyle w:val="17"/>
                <w:sz w:val="18"/>
                <w:szCs w:val="18"/>
              </w:rPr>
              <w:t>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S2041040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毕业实习</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2周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w:t>
            </w: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right w:val="single" w:color="000000" w:sz="4" w:space="0"/>
            </w:tcBorders>
            <w:vAlign w:val="center"/>
          </w:tcPr>
          <w:p>
            <w:pPr>
              <w:spacing w:line="240" w:lineRule="exact"/>
              <w:jc w:val="center"/>
              <w:rPr>
                <w:rStyle w:val="17"/>
                <w:bCs/>
                <w:sz w:val="18"/>
                <w:szCs w:val="18"/>
              </w:rPr>
            </w:pPr>
            <w:r>
              <w:rPr>
                <w:bCs/>
                <w:sz w:val="18"/>
                <w:szCs w:val="18"/>
              </w:rPr>
              <w:t>S2041050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毕业设计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14</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pacing w:val="-20"/>
                <w:sz w:val="18"/>
                <w:szCs w:val="18"/>
              </w:rPr>
            </w:pPr>
            <w:r>
              <w:rPr>
                <w:rStyle w:val="17"/>
                <w:rFonts w:hint="eastAsia"/>
                <w:spacing w:val="-20"/>
                <w:sz w:val="18"/>
                <w:szCs w:val="18"/>
              </w:rPr>
              <w:t>14</w:t>
            </w:r>
            <w:r>
              <w:rPr>
                <w:rStyle w:val="17"/>
                <w:spacing w:val="-20"/>
                <w:sz w:val="18"/>
                <w:szCs w:val="18"/>
              </w:rPr>
              <w:t>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bCs/>
                <w:sz w:val="18"/>
                <w:szCs w:val="18"/>
              </w:rPr>
              <w:t>√</w:t>
            </w: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97"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right w:val="single" w:color="000000" w:sz="4" w:space="0"/>
            </w:tcBorders>
            <w:vAlign w:val="center"/>
          </w:tcPr>
          <w:p>
            <w:pPr>
              <w:spacing w:line="240" w:lineRule="exact"/>
              <w:jc w:val="center"/>
              <w:rPr>
                <w:bCs/>
                <w:sz w:val="18"/>
                <w:szCs w:val="18"/>
              </w:rPr>
            </w:pPr>
            <w:r>
              <w:rPr>
                <w:rFonts w:hint="eastAsia"/>
                <w:bCs/>
                <w:sz w:val="18"/>
                <w:szCs w:val="18"/>
              </w:rPr>
              <w:t>S</w:t>
            </w:r>
            <w:r>
              <w:rPr>
                <w:bCs/>
                <w:sz w:val="18"/>
                <w:szCs w:val="18"/>
              </w:rPr>
              <w:t>2210060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公益劳动周</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sz w:val="18"/>
                <w:szCs w:val="18"/>
              </w:rPr>
              <w:t>/</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pacing w:val="-20"/>
                <w:sz w:val="18"/>
                <w:szCs w:val="18"/>
              </w:rPr>
            </w:pPr>
            <w:r>
              <w:rPr>
                <w:rStyle w:val="17"/>
                <w:rFonts w:hint="eastAsia"/>
                <w:spacing w:val="-20"/>
                <w:sz w:val="18"/>
                <w:szCs w:val="18"/>
              </w:rPr>
              <w:t>3</w:t>
            </w:r>
            <w:r>
              <w:rPr>
                <w:rStyle w:val="17"/>
                <w:spacing w:val="-20"/>
                <w:sz w:val="18"/>
                <w:szCs w:val="18"/>
              </w:rPr>
              <w:t>2</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04" w:type="dxa"/>
            <w:gridSpan w:val="7"/>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每学年安排一周</w:t>
            </w: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rStyle w:val="17"/>
                <w:rFonts w:hint="eastAsia"/>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right w:val="single" w:color="000000" w:sz="4" w:space="0"/>
            </w:tcBorders>
            <w:vAlign w:val="center"/>
          </w:tcPr>
          <w:p>
            <w:pPr>
              <w:jc w:val="center"/>
              <w:rPr>
                <w:rFonts w:hint="eastAsia"/>
                <w:bCs/>
                <w:sz w:val="18"/>
                <w:szCs w:val="18"/>
              </w:rPr>
            </w:pPr>
            <w:r>
              <w:rPr>
                <w:rFonts w:hint="eastAsia" w:ascii="宋体" w:hAnsi="宋体" w:cs="宋体"/>
                <w:bCs/>
                <w:sz w:val="18"/>
                <w:szCs w:val="18"/>
              </w:rPr>
              <w:t xml:space="preserve"> </w:t>
            </w:r>
            <w:r>
              <w:rPr>
                <w:rStyle w:val="17"/>
                <w:rFonts w:hint="eastAsia"/>
                <w:bCs/>
                <w:sz w:val="15"/>
                <w:szCs w:val="15"/>
              </w:rPr>
              <w:t>S2141000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eastAsia"/>
                <w:bCs/>
                <w:sz w:val="18"/>
                <w:szCs w:val="18"/>
              </w:rPr>
            </w:pPr>
            <w:r>
              <w:rPr>
                <w:rStyle w:val="17"/>
                <w:rFonts w:hint="eastAsia"/>
                <w:bCs/>
                <w:sz w:val="18"/>
                <w:szCs w:val="18"/>
                <w:lang w:eastAsia="zh-CN"/>
              </w:rPr>
              <w:t>体质测试</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sz w:val="18"/>
                <w:szCs w:val="18"/>
              </w:rPr>
            </w:pPr>
            <w:r>
              <w:rPr>
                <w:rStyle w:val="17"/>
                <w:rFonts w:hint="eastAsia"/>
                <w:sz w:val="18"/>
                <w:szCs w:val="18"/>
              </w:rPr>
              <w:t>/</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eastAsia"/>
                <w:spacing w:val="-20"/>
                <w:sz w:val="18"/>
                <w:szCs w:val="18"/>
              </w:rPr>
            </w:pPr>
            <w:r>
              <w:rPr>
                <w:rStyle w:val="17"/>
                <w:rFonts w:hint="eastAsia"/>
                <w:sz w:val="18"/>
                <w:szCs w:val="18"/>
              </w:rPr>
              <w:t>/</w:t>
            </w:r>
          </w:p>
        </w:tc>
        <w:tc>
          <w:tcPr>
            <w:tcW w:w="337" w:type="dxa"/>
            <w:tcBorders>
              <w:top w:val="single" w:color="000000" w:sz="4" w:space="0"/>
              <w:left w:val="single" w:color="000000" w:sz="4" w:space="0"/>
              <w:bottom w:val="single" w:color="000000" w:sz="4" w:space="0"/>
              <w:right w:val="single" w:color="auto" w:sz="4" w:space="0"/>
            </w:tcBorders>
            <w:vAlign w:val="center"/>
          </w:tcPr>
          <w:p>
            <w:pPr>
              <w:jc w:val="center"/>
              <w:rPr>
                <w:rStyle w:val="17"/>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04" w:type="dxa"/>
            <w:gridSpan w:val="7"/>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eastAsia" w:eastAsia="宋体"/>
                <w:bCs/>
                <w:sz w:val="18"/>
                <w:szCs w:val="18"/>
                <w:lang w:eastAsia="zh-CN"/>
              </w:rPr>
            </w:pPr>
            <w:r>
              <w:rPr>
                <w:rStyle w:val="17"/>
                <w:rFonts w:hint="eastAsia"/>
                <w:bCs/>
                <w:sz w:val="18"/>
                <w:szCs w:val="18"/>
                <w:lang w:eastAsia="zh-CN"/>
              </w:rPr>
              <w:t>每学年测试一次</w:t>
            </w: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rStyle w:val="17"/>
                <w:rFonts w:hint="eastAsia" w:eastAsia="宋体"/>
                <w:bCs/>
                <w:sz w:val="18"/>
                <w:szCs w:val="18"/>
                <w:lang w:eastAsia="zh-CN"/>
              </w:rPr>
            </w:pPr>
            <w:r>
              <w:rPr>
                <w:rStyle w:val="17"/>
                <w:rFonts w:hint="eastAsia"/>
                <w:bCs/>
                <w:sz w:val="18"/>
                <w:szCs w:val="18"/>
                <w:lang w:eastAsia="zh-CN"/>
              </w:rPr>
              <w:t>体育部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487"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restart"/>
            <w:tcBorders>
              <w:top w:val="single" w:color="000000" w:sz="4" w:space="0"/>
              <w:left w:val="single" w:color="auto" w:sz="4" w:space="0"/>
              <w:right w:val="single" w:color="auto" w:sz="4" w:space="0"/>
            </w:tcBorders>
            <w:vAlign w:val="center"/>
          </w:tcPr>
          <w:p>
            <w:pPr>
              <w:spacing w:line="240" w:lineRule="exact"/>
              <w:jc w:val="center"/>
              <w:rPr>
                <w:rStyle w:val="17"/>
                <w:bCs/>
                <w:sz w:val="18"/>
                <w:szCs w:val="18"/>
              </w:rPr>
            </w:pPr>
            <w:r>
              <w:rPr>
                <w:rStyle w:val="17"/>
                <w:rFonts w:hint="eastAsia"/>
                <w:bCs/>
                <w:sz w:val="18"/>
                <w:szCs w:val="18"/>
              </w:rPr>
              <w:t>选修</w:t>
            </w:r>
          </w:p>
        </w:tc>
        <w:tc>
          <w:tcPr>
            <w:tcW w:w="916" w:type="dxa"/>
            <w:tcBorders>
              <w:top w:val="single" w:color="000000" w:sz="4" w:space="0"/>
              <w:left w:val="single" w:color="auto" w:sz="4" w:space="0"/>
              <w:right w:val="single" w:color="000000" w:sz="4" w:space="0"/>
            </w:tcBorders>
            <w:vAlign w:val="center"/>
          </w:tcPr>
          <w:p>
            <w:pPr>
              <w:spacing w:line="240" w:lineRule="exact"/>
              <w:jc w:val="center"/>
              <w:rPr>
                <w:bCs/>
                <w:sz w:val="18"/>
                <w:szCs w:val="18"/>
              </w:rPr>
            </w:pPr>
            <w:r>
              <w:rPr>
                <w:bCs/>
                <w:spacing w:val="-2"/>
                <w:sz w:val="18"/>
                <w:szCs w:val="18"/>
              </w:rPr>
              <w:t>S2120091</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英语翻译与写作训练</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pacing w:val="-8"/>
                <w:sz w:val="18"/>
                <w:szCs w:val="18"/>
              </w:rPr>
            </w:pPr>
            <w:r>
              <w:rPr>
                <w:rStyle w:val="17"/>
                <w:bCs/>
                <w:spacing w:val="-8"/>
                <w:sz w:val="18"/>
                <w:szCs w:val="18"/>
              </w:rPr>
              <w:t>人外学院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auto"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right w:val="single" w:color="000000" w:sz="4" w:space="0"/>
            </w:tcBorders>
            <w:vAlign w:val="center"/>
          </w:tcPr>
          <w:p>
            <w:pPr>
              <w:spacing w:line="240" w:lineRule="exact"/>
              <w:jc w:val="center"/>
              <w:rPr>
                <w:bCs/>
                <w:sz w:val="18"/>
                <w:szCs w:val="18"/>
              </w:rPr>
            </w:pPr>
            <w:r>
              <w:rPr>
                <w:bCs/>
                <w:spacing w:val="-2"/>
                <w:sz w:val="18"/>
                <w:szCs w:val="18"/>
              </w:rPr>
              <w:t>S2120101</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英语听说训练</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pPr>
            <w:r>
              <w:rPr>
                <w:rStyle w:val="17"/>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pacing w:val="-8"/>
                <w:sz w:val="18"/>
                <w:szCs w:val="18"/>
              </w:rPr>
              <w:t>人外学院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auto"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right w:val="single" w:color="000000" w:sz="4" w:space="0"/>
            </w:tcBorders>
            <w:vAlign w:val="center"/>
          </w:tcPr>
          <w:p>
            <w:pPr>
              <w:spacing w:line="240" w:lineRule="exact"/>
              <w:jc w:val="center"/>
              <w:rPr>
                <w:bCs/>
                <w:sz w:val="18"/>
                <w:szCs w:val="18"/>
              </w:rPr>
            </w:pPr>
            <w:r>
              <w:rPr>
                <w:bCs/>
                <w:spacing w:val="-2"/>
                <w:sz w:val="18"/>
                <w:szCs w:val="18"/>
              </w:rPr>
              <w:t>S2080111</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计算机基本技能训练</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pPr>
            <w:r>
              <w:rPr>
                <w:rStyle w:val="17"/>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pacing w:val="-12"/>
                <w:sz w:val="18"/>
                <w:szCs w:val="18"/>
              </w:rPr>
            </w:pPr>
            <w:r>
              <w:rPr>
                <w:rStyle w:val="17"/>
                <w:bCs/>
                <w:spacing w:val="-12"/>
                <w:sz w:val="18"/>
                <w:szCs w:val="18"/>
              </w:rPr>
              <w:t>计算机</w:t>
            </w:r>
            <w:r>
              <w:rPr>
                <w:rStyle w:val="17"/>
                <w:rFonts w:hint="eastAsia"/>
                <w:bCs/>
                <w:spacing w:val="-12"/>
                <w:sz w:val="18"/>
                <w:szCs w:val="18"/>
              </w:rPr>
              <w:t>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bottom w:val="single" w:color="auto" w:sz="4" w:space="0"/>
              <w:right w:val="single" w:color="auto"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bottom w:val="single" w:color="auto" w:sz="4" w:space="0"/>
              <w:right w:val="single" w:color="000000" w:sz="4" w:space="0"/>
            </w:tcBorders>
            <w:vAlign w:val="center"/>
          </w:tcPr>
          <w:p>
            <w:pPr>
              <w:spacing w:line="240" w:lineRule="exact"/>
              <w:jc w:val="center"/>
              <w:rPr>
                <w:bCs/>
                <w:sz w:val="18"/>
                <w:szCs w:val="18"/>
              </w:rPr>
            </w:pPr>
            <w:r>
              <w:rPr>
                <w:bCs/>
                <w:spacing w:val="-2"/>
                <w:sz w:val="18"/>
                <w:szCs w:val="18"/>
              </w:rPr>
              <w:t>S2010020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数学建模∕实验</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pPr>
            <w:r>
              <w:rPr>
                <w:rStyle w:val="17"/>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8714" w:type="dxa"/>
            <w:gridSpan w:val="18"/>
            <w:tcBorders>
              <w:left w:val="single" w:color="auto" w:sz="4" w:space="0"/>
              <w:right w:val="single" w:color="000000" w:sz="4" w:space="0"/>
            </w:tcBorders>
            <w:vAlign w:val="center"/>
          </w:tcPr>
          <w:p>
            <w:pPr>
              <w:jc w:val="center"/>
              <w:rPr>
                <w:rStyle w:val="17"/>
                <w:bCs/>
                <w:sz w:val="18"/>
                <w:szCs w:val="18"/>
              </w:rPr>
            </w:pPr>
            <w:r>
              <w:rPr>
                <w:rStyle w:val="17"/>
                <w:bCs/>
                <w:color w:val="FF0000"/>
                <w:sz w:val="18"/>
                <w:szCs w:val="18"/>
              </w:rPr>
              <w:t>以上4个环节至少选修</w:t>
            </w:r>
            <w:r>
              <w:rPr>
                <w:rStyle w:val="17"/>
                <w:rFonts w:hint="eastAsia"/>
                <w:bCs/>
                <w:color w:val="FF0000"/>
                <w:sz w:val="18"/>
                <w:szCs w:val="18"/>
              </w:rPr>
              <w:t>1</w:t>
            </w:r>
            <w:r>
              <w:rPr>
                <w:rStyle w:val="17"/>
                <w:bCs/>
                <w:color w:val="FF0000"/>
                <w:sz w:val="18"/>
                <w:szCs w:val="18"/>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restart"/>
            <w:tcBorders>
              <w:top w:val="single" w:color="auto" w:sz="4" w:space="0"/>
              <w:left w:val="single" w:color="000000" w:sz="4" w:space="0"/>
              <w:right w:val="single" w:color="auto" w:sz="4" w:space="0"/>
            </w:tcBorders>
            <w:vAlign w:val="center"/>
          </w:tcPr>
          <w:p>
            <w:pPr>
              <w:spacing w:line="240" w:lineRule="exact"/>
              <w:jc w:val="center"/>
              <w:rPr>
                <w:rStyle w:val="17"/>
                <w:bCs/>
                <w:sz w:val="18"/>
                <w:szCs w:val="18"/>
              </w:rPr>
            </w:pPr>
            <w:r>
              <w:rPr>
                <w:bCs/>
                <w:sz w:val="18"/>
                <w:szCs w:val="18"/>
              </w:rPr>
              <w:t>专业课程设计</w:t>
            </w:r>
          </w:p>
        </w:tc>
        <w:tc>
          <w:tcPr>
            <w:tcW w:w="363" w:type="dxa"/>
            <w:vMerge w:val="restart"/>
            <w:tcBorders>
              <w:top w:val="single" w:color="auto" w:sz="4" w:space="0"/>
              <w:left w:val="single" w:color="auto" w:sz="4" w:space="0"/>
              <w:right w:val="single" w:color="auto" w:sz="4" w:space="0"/>
            </w:tcBorders>
            <w:vAlign w:val="center"/>
          </w:tcPr>
          <w:p>
            <w:pPr>
              <w:spacing w:line="240" w:lineRule="exact"/>
              <w:jc w:val="center"/>
              <w:rPr>
                <w:rStyle w:val="17"/>
                <w:bCs/>
                <w:sz w:val="18"/>
                <w:szCs w:val="18"/>
              </w:rPr>
            </w:pPr>
            <w:r>
              <w:rPr>
                <w:rStyle w:val="17"/>
                <w:bCs/>
                <w:sz w:val="18"/>
                <w:szCs w:val="18"/>
              </w:rPr>
              <w:t>必</w:t>
            </w:r>
          </w:p>
          <w:p>
            <w:pPr>
              <w:spacing w:line="240" w:lineRule="exact"/>
              <w:jc w:val="center"/>
              <w:rPr>
                <w:bCs/>
                <w:sz w:val="18"/>
                <w:szCs w:val="18"/>
              </w:rPr>
            </w:pPr>
            <w:r>
              <w:rPr>
                <w:rStyle w:val="17"/>
                <w:bCs/>
                <w:sz w:val="18"/>
                <w:szCs w:val="18"/>
              </w:rPr>
              <w:t>修</w:t>
            </w:r>
          </w:p>
        </w:tc>
        <w:tc>
          <w:tcPr>
            <w:tcW w:w="916" w:type="dxa"/>
            <w:tcBorders>
              <w:top w:val="single" w:color="000000" w:sz="4" w:space="0"/>
              <w:left w:val="single" w:color="auto" w:sz="4" w:space="0"/>
              <w:bottom w:val="single" w:color="auto" w:sz="4" w:space="0"/>
              <w:right w:val="single" w:color="000000" w:sz="4" w:space="0"/>
            </w:tcBorders>
            <w:vAlign w:val="center"/>
          </w:tcPr>
          <w:p>
            <w:pPr>
              <w:spacing w:line="240" w:lineRule="exact"/>
              <w:jc w:val="center"/>
              <w:rPr>
                <w:bCs/>
                <w:sz w:val="18"/>
                <w:szCs w:val="18"/>
              </w:rPr>
            </w:pPr>
            <w:r>
              <w:rPr>
                <w:bCs/>
                <w:sz w:val="18"/>
                <w:szCs w:val="18"/>
              </w:rPr>
              <w:t>S2041080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混凝土结构基本原理课程设计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r>
              <w:rPr>
                <w:rStyle w:val="17"/>
                <w:sz w:val="18"/>
                <w:szCs w:val="18"/>
              </w:rPr>
              <w:t>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auto"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bottom w:val="single" w:color="auto" w:sz="4" w:space="0"/>
              <w:right w:val="single" w:color="000000" w:sz="4" w:space="0"/>
            </w:tcBorders>
            <w:vAlign w:val="center"/>
          </w:tcPr>
          <w:p>
            <w:pPr>
              <w:spacing w:line="240" w:lineRule="exact"/>
              <w:jc w:val="center"/>
              <w:rPr>
                <w:bCs/>
                <w:sz w:val="18"/>
                <w:szCs w:val="18"/>
              </w:rPr>
            </w:pPr>
            <w:r>
              <w:rPr>
                <w:rStyle w:val="17"/>
                <w:rFonts w:hint="eastAsia"/>
                <w:bCs/>
                <w:sz w:val="18"/>
                <w:szCs w:val="18"/>
              </w:rPr>
              <w:t>S2044030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color w:val="FF0000"/>
                <w:sz w:val="18"/>
                <w:szCs w:val="18"/>
              </w:rPr>
              <w:t>土力学与</w:t>
            </w:r>
            <w:r>
              <w:rPr>
                <w:rStyle w:val="17"/>
                <w:bCs/>
                <w:color w:val="FF0000"/>
                <w:sz w:val="18"/>
                <w:szCs w:val="18"/>
              </w:rPr>
              <w:t>基础工程课程设计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color w:val="FF0000"/>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auto"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bottom w:val="single" w:color="auto" w:sz="4" w:space="0"/>
              <w:right w:val="single" w:color="000000" w:sz="4" w:space="0"/>
            </w:tcBorders>
            <w:vAlign w:val="center"/>
          </w:tcPr>
          <w:p>
            <w:pPr>
              <w:spacing w:line="240" w:lineRule="exact"/>
              <w:jc w:val="center"/>
              <w:rPr>
                <w:bCs/>
                <w:sz w:val="18"/>
                <w:szCs w:val="18"/>
              </w:rPr>
            </w:pPr>
            <w:r>
              <w:rPr>
                <w:rStyle w:val="17"/>
                <w:rFonts w:hint="eastAsia"/>
                <w:bCs/>
                <w:sz w:val="18"/>
                <w:szCs w:val="18"/>
              </w:rPr>
              <w:t>S2048040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sz w:val="18"/>
                <w:szCs w:val="18"/>
              </w:rPr>
              <w:t>地下</w:t>
            </w:r>
            <w:r>
              <w:rPr>
                <w:rStyle w:val="17"/>
                <w:sz w:val="18"/>
                <w:szCs w:val="18"/>
              </w:rPr>
              <w:t>工程施工技术</w:t>
            </w:r>
            <w:r>
              <w:rPr>
                <w:rStyle w:val="17"/>
                <w:rFonts w:hint="eastAsia"/>
                <w:sz w:val="18"/>
                <w:szCs w:val="18"/>
              </w:rPr>
              <w:t>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rPr>
                <w:sz w:val="18"/>
                <w:szCs w:val="18"/>
              </w:rPr>
            </w:pPr>
            <w:r>
              <w:rPr>
                <w:rStyle w:val="17"/>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auto"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bottom w:val="single" w:color="auto" w:sz="4" w:space="0"/>
              <w:right w:val="single" w:color="000000" w:sz="4" w:space="0"/>
            </w:tcBorders>
            <w:vAlign w:val="center"/>
          </w:tcPr>
          <w:p>
            <w:pPr>
              <w:spacing w:line="240" w:lineRule="exact"/>
              <w:jc w:val="center"/>
              <w:rPr>
                <w:bCs/>
                <w:sz w:val="18"/>
                <w:szCs w:val="18"/>
              </w:rPr>
            </w:pPr>
            <w:r>
              <w:rPr>
                <w:bCs/>
                <w:sz w:val="18"/>
                <w:szCs w:val="18"/>
              </w:rPr>
              <w:t>S2042040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Fonts w:hint="eastAsia"/>
                <w:bCs/>
                <w:sz w:val="18"/>
                <w:szCs w:val="18"/>
              </w:rPr>
              <w:t>边坡</w:t>
            </w:r>
            <w:r>
              <w:rPr>
                <w:bCs/>
                <w:sz w:val="18"/>
                <w:szCs w:val="18"/>
              </w:rPr>
              <w:t>工程课程设计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rPr>
                <w:sz w:val="18"/>
                <w:szCs w:val="18"/>
              </w:rPr>
            </w:pPr>
            <w:r>
              <w:rPr>
                <w:rStyle w:val="17"/>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bottom w:val="single" w:color="auto" w:sz="4" w:space="0"/>
              <w:right w:val="single" w:color="auto"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bottom w:val="single" w:color="auto" w:sz="4" w:space="0"/>
              <w:right w:val="single" w:color="000000" w:sz="4" w:space="0"/>
            </w:tcBorders>
            <w:vAlign w:val="center"/>
          </w:tcPr>
          <w:p>
            <w:pPr>
              <w:spacing w:line="240" w:lineRule="exact"/>
              <w:jc w:val="center"/>
              <w:rPr>
                <w:bCs/>
                <w:sz w:val="18"/>
                <w:szCs w:val="18"/>
              </w:rPr>
            </w:pPr>
            <w:r>
              <w:rPr>
                <w:bCs/>
                <w:sz w:val="18"/>
                <w:szCs w:val="18"/>
              </w:rPr>
              <w:t>S2042050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深基坑支护与施工课程设计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rPr>
                <w:sz w:val="18"/>
                <w:szCs w:val="18"/>
              </w:rPr>
            </w:pPr>
            <w:r>
              <w:rPr>
                <w:rFonts w:hint="eastAsia"/>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Fonts w:hint="eastAsia"/>
                <w:sz w:val="18"/>
                <w:szCs w:val="18"/>
              </w:rPr>
              <w:t>1</w:t>
            </w:r>
            <w:r>
              <w:rPr>
                <w:sz w:val="18"/>
                <w:szCs w:val="18"/>
              </w:rPr>
              <w:t>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restart"/>
            <w:tcBorders>
              <w:top w:val="single" w:color="000000" w:sz="4" w:space="0"/>
              <w:left w:val="single" w:color="auto"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选修</w:t>
            </w:r>
          </w:p>
        </w:tc>
        <w:tc>
          <w:tcPr>
            <w:tcW w:w="91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r>
              <w:rPr>
                <w:bCs/>
                <w:sz w:val="18"/>
                <w:szCs w:val="18"/>
              </w:rPr>
              <w:t>S2041020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sz w:val="18"/>
                <w:szCs w:val="18"/>
              </w:rPr>
              <w:t>*</w:t>
            </w:r>
            <w:r>
              <w:rPr>
                <w:rStyle w:val="17"/>
                <w:bCs/>
                <w:sz w:val="18"/>
                <w:szCs w:val="18"/>
              </w:rPr>
              <w:t>房屋建筑学课程设计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rFonts w:hint="eastAsia"/>
                <w:sz w:val="18"/>
                <w:szCs w:val="18"/>
              </w:rPr>
              <w:t>2</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2周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left w:val="single" w:color="auto"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S2048050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地下工程施工组织课程设计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363" w:type="dxa"/>
            <w:vMerge w:val="continue"/>
            <w:tcBorders>
              <w:left w:val="single" w:color="auto" w:sz="4" w:space="0"/>
              <w:right w:val="single" w:color="000000" w:sz="4" w:space="0"/>
            </w:tcBorders>
            <w:vAlign w:val="center"/>
          </w:tcPr>
          <w:p>
            <w:pPr>
              <w:spacing w:line="240" w:lineRule="exact"/>
              <w:jc w:val="center"/>
              <w:rPr>
                <w:rStyle w:val="17"/>
                <w:bCs/>
                <w:sz w:val="18"/>
                <w:szCs w:val="18"/>
              </w:rPr>
            </w:pPr>
          </w:p>
        </w:tc>
        <w:tc>
          <w:tcPr>
            <w:tcW w:w="916" w:type="dxa"/>
            <w:tcBorders>
              <w:top w:val="single" w:color="000000" w:sz="4" w:space="0"/>
              <w:left w:val="single" w:color="auto" w:sz="4" w:space="0"/>
              <w:bottom w:val="single" w:color="auto" w:sz="4" w:space="0"/>
              <w:right w:val="single" w:color="000000" w:sz="4" w:space="0"/>
            </w:tcBorders>
            <w:vAlign w:val="center"/>
          </w:tcPr>
          <w:p>
            <w:pPr>
              <w:spacing w:line="240" w:lineRule="exact"/>
              <w:jc w:val="center"/>
              <w:rPr>
                <w:rStyle w:val="17"/>
                <w:bCs/>
                <w:sz w:val="18"/>
                <w:szCs w:val="18"/>
              </w:rPr>
            </w:pPr>
            <w:r>
              <w:rPr>
                <w:rStyle w:val="17"/>
                <w:rFonts w:hint="eastAsia"/>
                <w:bCs/>
                <w:sz w:val="18"/>
                <w:szCs w:val="18"/>
              </w:rPr>
              <w:t>S2048060</w:t>
            </w:r>
          </w:p>
        </w:tc>
        <w:tc>
          <w:tcPr>
            <w:tcW w:w="154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rStyle w:val="17"/>
                <w:rFonts w:hint="eastAsia"/>
                <w:bCs/>
                <w:sz w:val="18"/>
                <w:szCs w:val="18"/>
              </w:rPr>
              <w:t>地下工程概预算课程设计</w:t>
            </w:r>
          </w:p>
        </w:tc>
        <w:tc>
          <w:tcPr>
            <w:tcW w:w="365" w:type="dxa"/>
            <w:tcBorders>
              <w:top w:val="single" w:color="000000" w:sz="4" w:space="0"/>
              <w:left w:val="single" w:color="000000" w:sz="4" w:space="0"/>
              <w:bottom w:val="single" w:color="000000" w:sz="4" w:space="0"/>
              <w:right w:val="single" w:color="000000" w:sz="4" w:space="0"/>
            </w:tcBorders>
            <w:vAlign w:val="center"/>
          </w:tcPr>
          <w:p>
            <w:pPr>
              <w:jc w:val="center"/>
              <w:rPr>
                <w:sz w:val="18"/>
                <w:szCs w:val="18"/>
              </w:rPr>
            </w:pPr>
            <w:r>
              <w:rPr>
                <w:rStyle w:val="17"/>
                <w:sz w:val="18"/>
                <w:szCs w:val="18"/>
              </w:rPr>
              <w:t>1</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sz w:val="18"/>
                <w:szCs w:val="18"/>
              </w:rPr>
            </w:pPr>
            <w:r>
              <w:rPr>
                <w:rStyle w:val="17"/>
                <w:sz w:val="18"/>
                <w:szCs w:val="18"/>
              </w:rPr>
              <w:t>1周</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bCs/>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bCs/>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r>
              <w:rPr>
                <w:b/>
                <w:bCs/>
                <w:sz w:val="18"/>
                <w:szCs w:val="18"/>
              </w:rPr>
              <w:t>√</w:t>
            </w: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bCs/>
                <w:sz w:val="18"/>
                <w:szCs w:val="18"/>
              </w:rPr>
            </w:pPr>
          </w:p>
        </w:tc>
        <w:tc>
          <w:tcPr>
            <w:tcW w:w="915" w:type="dxa"/>
            <w:tcBorders>
              <w:top w:val="single" w:color="000000" w:sz="4" w:space="0"/>
              <w:left w:val="single" w:color="000000" w:sz="4" w:space="0"/>
              <w:bottom w:val="single" w:color="000000" w:sz="4" w:space="0"/>
              <w:right w:val="single" w:color="000000" w:sz="4" w:space="0"/>
            </w:tcBorders>
            <w:vAlign w:val="center"/>
          </w:tcPr>
          <w:p>
            <w:pPr>
              <w:jc w:val="center"/>
              <w:rPr>
                <w:bCs/>
                <w:sz w:val="18"/>
                <w:szCs w:val="18"/>
              </w:rPr>
            </w:pPr>
            <w:r>
              <w:rPr>
                <w:rStyle w:val="17"/>
                <w:bCs/>
                <w:sz w:val="18"/>
                <w:szCs w:val="18"/>
              </w:rPr>
              <w:t>建工学院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265" w:type="dxa"/>
            <w:vMerge w:val="continue"/>
            <w:tcBorders>
              <w:left w:val="single" w:color="000000" w:sz="4" w:space="0"/>
              <w:right w:val="single" w:color="000000" w:sz="4" w:space="0"/>
            </w:tcBorders>
            <w:vAlign w:val="center"/>
          </w:tcPr>
          <w:p>
            <w:pPr>
              <w:spacing w:line="240" w:lineRule="exact"/>
              <w:jc w:val="center"/>
              <w:rPr>
                <w:rStyle w:val="17"/>
                <w:bCs/>
                <w:sz w:val="18"/>
                <w:szCs w:val="18"/>
              </w:rPr>
            </w:pPr>
          </w:p>
        </w:tc>
        <w:tc>
          <w:tcPr>
            <w:tcW w:w="390" w:type="dxa"/>
            <w:vMerge w:val="continue"/>
            <w:tcBorders>
              <w:left w:val="single" w:color="000000" w:sz="4" w:space="0"/>
              <w:right w:val="single" w:color="auto" w:sz="4" w:space="0"/>
            </w:tcBorders>
            <w:vAlign w:val="center"/>
          </w:tcPr>
          <w:p>
            <w:pPr>
              <w:spacing w:line="240" w:lineRule="exact"/>
              <w:jc w:val="center"/>
              <w:rPr>
                <w:rStyle w:val="17"/>
                <w:bCs/>
                <w:sz w:val="18"/>
                <w:szCs w:val="18"/>
              </w:rPr>
            </w:pPr>
          </w:p>
        </w:tc>
        <w:tc>
          <w:tcPr>
            <w:tcW w:w="8714" w:type="dxa"/>
            <w:gridSpan w:val="18"/>
            <w:tcBorders>
              <w:left w:val="single" w:color="auto" w:sz="4" w:space="0"/>
              <w:right w:val="single" w:color="000000" w:sz="4" w:space="0"/>
            </w:tcBorders>
            <w:vAlign w:val="center"/>
          </w:tcPr>
          <w:p>
            <w:pPr>
              <w:jc w:val="center"/>
              <w:rPr>
                <w:rStyle w:val="17"/>
                <w:bCs/>
                <w:sz w:val="18"/>
                <w:szCs w:val="18"/>
              </w:rPr>
            </w:pPr>
            <w:r>
              <w:rPr>
                <w:rStyle w:val="17"/>
                <w:color w:val="000000" w:themeColor="text1"/>
                <w:sz w:val="18"/>
                <w:szCs w:val="18"/>
                <w14:textFill>
                  <w14:solidFill>
                    <w14:schemeClr w14:val="tx1"/>
                  </w14:solidFill>
                </w14:textFill>
              </w:rPr>
              <w:t>以上</w:t>
            </w:r>
            <w:r>
              <w:rPr>
                <w:rStyle w:val="17"/>
                <w:rFonts w:hint="eastAsia"/>
                <w:color w:val="000000" w:themeColor="text1"/>
                <w:sz w:val="18"/>
                <w:szCs w:val="18"/>
                <w14:textFill>
                  <w14:solidFill>
                    <w14:schemeClr w14:val="tx1"/>
                  </w14:solidFill>
                </w14:textFill>
              </w:rPr>
              <w:t>3</w:t>
            </w:r>
            <w:r>
              <w:rPr>
                <w:rStyle w:val="17"/>
                <w:color w:val="000000" w:themeColor="text1"/>
                <w:sz w:val="18"/>
                <w:szCs w:val="18"/>
                <w14:textFill>
                  <w14:solidFill>
                    <w14:schemeClr w14:val="tx1"/>
                  </w14:solidFill>
                </w14:textFill>
              </w:rPr>
              <w:t>门课设选修与否与所选学课程保持一致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63" w:type="dxa"/>
            <w:vMerge w:val="continue"/>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Cs/>
                <w:sz w:val="18"/>
                <w:szCs w:val="18"/>
              </w:rPr>
            </w:pPr>
          </w:p>
        </w:tc>
        <w:tc>
          <w:tcPr>
            <w:tcW w:w="3475" w:type="dxa"/>
            <w:gridSpan w:val="5"/>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b/>
                <w:color w:val="FF0000"/>
                <w:sz w:val="18"/>
                <w:szCs w:val="18"/>
              </w:rPr>
              <w:t>集中性实践教学环节小计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rFonts w:hint="eastAsia"/>
                <w:b/>
                <w:color w:val="FF0000"/>
                <w:sz w:val="18"/>
                <w:szCs w:val="18"/>
              </w:rPr>
              <w:t>38</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default" w:eastAsia="宋体"/>
                <w:b/>
                <w:color w:val="FF0000"/>
                <w:sz w:val="18"/>
                <w:szCs w:val="18"/>
                <w:lang w:val="en-US" w:eastAsia="zh-CN"/>
              </w:rPr>
            </w:pPr>
            <w:r>
              <w:rPr>
                <w:rStyle w:val="17"/>
                <w:rFonts w:hint="eastAsia"/>
                <w:b/>
                <w:color w:val="FF0000"/>
                <w:sz w:val="18"/>
                <w:szCs w:val="18"/>
                <w:lang w:val="en-US" w:eastAsia="zh-CN"/>
              </w:rPr>
              <w:t>38周+64</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
                <w:color w:val="FF0000"/>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915" w:type="dxa"/>
            <w:vMerge w:val="restart"/>
            <w:tcBorders>
              <w:top w:val="single" w:color="000000" w:sz="4" w:space="0"/>
              <w:left w:val="single" w:color="000000" w:sz="4" w:space="0"/>
              <w:right w:val="single" w:color="000000" w:sz="4" w:space="0"/>
            </w:tcBorders>
            <w:vAlign w:val="center"/>
          </w:tcPr>
          <w:p>
            <w:pPr>
              <w:jc w:val="center"/>
              <w:rPr>
                <w:rStyle w:val="17"/>
                <w:b/>
                <w:color w:val="FF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3838" w:type="dxa"/>
            <w:gridSpan w:val="6"/>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r>
              <w:rPr>
                <w:rStyle w:val="17"/>
                <w:b/>
                <w:color w:val="FF0000"/>
                <w:sz w:val="18"/>
                <w:szCs w:val="18"/>
              </w:rPr>
              <w:t>实践教学合计</w:t>
            </w:r>
          </w:p>
        </w:tc>
        <w:tc>
          <w:tcPr>
            <w:tcW w:w="365"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default" w:eastAsia="宋体"/>
                <w:b/>
                <w:color w:val="FF0000"/>
                <w:sz w:val="18"/>
                <w:szCs w:val="18"/>
                <w:lang w:val="en-US" w:eastAsia="zh-CN"/>
              </w:rPr>
            </w:pPr>
            <w:r>
              <w:rPr>
                <w:rStyle w:val="17"/>
                <w:rFonts w:hint="eastAsia"/>
                <w:b/>
                <w:color w:val="FF0000"/>
                <w:sz w:val="18"/>
                <w:szCs w:val="18"/>
                <w:lang w:val="en-US" w:eastAsia="zh-CN"/>
              </w:rPr>
              <w:t>44</w:t>
            </w:r>
          </w:p>
        </w:tc>
        <w:tc>
          <w:tcPr>
            <w:tcW w:w="3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rFonts w:hint="default" w:eastAsia="宋体"/>
                <w:b/>
                <w:color w:val="FF0000"/>
                <w:sz w:val="18"/>
                <w:szCs w:val="18"/>
                <w:lang w:val="en-US" w:eastAsia="zh-CN"/>
              </w:rPr>
            </w:pPr>
            <w:r>
              <w:rPr>
                <w:rStyle w:val="17"/>
                <w:rFonts w:hint="eastAsia"/>
                <w:b/>
                <w:color w:val="FF0000"/>
                <w:sz w:val="18"/>
                <w:szCs w:val="18"/>
                <w:lang w:val="en-US" w:eastAsia="zh-CN"/>
              </w:rPr>
              <w:t>38周+218</w:t>
            </w:r>
          </w:p>
        </w:tc>
        <w:tc>
          <w:tcPr>
            <w:tcW w:w="337" w:type="dxa"/>
            <w:tcBorders>
              <w:top w:val="single" w:color="000000" w:sz="4" w:space="0"/>
              <w:left w:val="single" w:color="000000" w:sz="4" w:space="0"/>
              <w:bottom w:val="single" w:color="000000" w:sz="4" w:space="0"/>
              <w:right w:val="single" w:color="auto" w:sz="4" w:space="0"/>
            </w:tcBorders>
            <w:vAlign w:val="center"/>
          </w:tcPr>
          <w:p>
            <w:pPr>
              <w:spacing w:line="240" w:lineRule="exact"/>
              <w:jc w:val="center"/>
              <w:rPr>
                <w:rStyle w:val="17"/>
                <w:b/>
                <w:color w:val="FF0000"/>
                <w:sz w:val="18"/>
                <w:szCs w:val="18"/>
              </w:rPr>
            </w:pPr>
          </w:p>
        </w:tc>
        <w:tc>
          <w:tcPr>
            <w:tcW w:w="281" w:type="dxa"/>
            <w:tcBorders>
              <w:top w:val="single" w:color="000000" w:sz="4" w:space="0"/>
              <w:left w:val="single" w:color="auto"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2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08"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372"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17"/>
                <w:b/>
                <w:color w:val="FF0000"/>
                <w:sz w:val="18"/>
                <w:szCs w:val="18"/>
              </w:rPr>
            </w:pPr>
          </w:p>
        </w:tc>
        <w:tc>
          <w:tcPr>
            <w:tcW w:w="915" w:type="dxa"/>
            <w:vMerge w:val="continue"/>
            <w:tcBorders>
              <w:left w:val="single" w:color="000000" w:sz="4" w:space="0"/>
              <w:bottom w:val="single" w:color="auto" w:sz="4" w:space="0"/>
              <w:right w:val="single" w:color="000000" w:sz="4" w:space="0"/>
            </w:tcBorders>
            <w:vAlign w:val="center"/>
          </w:tcPr>
          <w:p>
            <w:pPr>
              <w:jc w:val="center"/>
              <w:rPr>
                <w:rStyle w:val="17"/>
                <w:bCs/>
                <w:color w:val="FF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atLeast"/>
          <w:jc w:val="center"/>
        </w:trPr>
        <w:tc>
          <w:tcPr>
            <w:tcW w:w="9732" w:type="dxa"/>
            <w:gridSpan w:val="21"/>
            <w:tcBorders>
              <w:top w:val="single" w:color="000000" w:sz="4" w:space="0"/>
              <w:left w:val="single" w:color="000000" w:sz="4" w:space="0"/>
              <w:bottom w:val="single" w:color="000000" w:sz="4" w:space="0"/>
              <w:right w:val="single" w:color="000000" w:sz="4" w:space="0"/>
            </w:tcBorders>
            <w:vAlign w:val="center"/>
          </w:tcPr>
          <w:p>
            <w:pPr>
              <w:jc w:val="center"/>
              <w:rPr>
                <w:rStyle w:val="17"/>
                <w:bCs/>
                <w:sz w:val="18"/>
                <w:szCs w:val="18"/>
              </w:rPr>
            </w:pPr>
            <w:r>
              <w:rPr>
                <w:bCs/>
                <w:sz w:val="18"/>
                <w:szCs w:val="18"/>
              </w:rPr>
              <w:t>注：实践教学总学分未计入劳动教育2学分。</w:t>
            </w:r>
          </w:p>
        </w:tc>
      </w:tr>
    </w:tbl>
    <w:p>
      <w:pPr>
        <w:ind w:firstLine="420" w:firstLineChars="200"/>
        <w:jc w:val="left"/>
        <w:textAlignment w:val="auto"/>
        <w:outlineLvl w:val="0"/>
        <w:rPr>
          <w:rFonts w:ascii="仿宋_GB2312" w:hAnsi="仿宋_GB2312" w:eastAsia="仿宋_GB2312" w:cs="仿宋_GB2312"/>
          <w:szCs w:val="21"/>
        </w:rPr>
      </w:pPr>
      <w:r>
        <w:rPr>
          <w:rFonts w:hint="eastAsia" w:ascii="仿宋_GB2312" w:hAnsi="仿宋_GB2312" w:eastAsia="仿宋_GB2312" w:cs="仿宋_GB2312"/>
          <w:szCs w:val="21"/>
        </w:rPr>
        <w:t>注：1. 生产实习为暑假3周（其中0.5周为劳动教育），第6学期开学1周；</w:t>
      </w:r>
    </w:p>
    <w:p>
      <w:pPr>
        <w:numPr>
          <w:ilvl w:val="0"/>
          <w:numId w:val="3"/>
        </w:numPr>
        <w:ind w:firstLine="840" w:firstLineChars="400"/>
        <w:jc w:val="left"/>
        <w:textAlignment w:val="auto"/>
        <w:outlineLvl w:val="0"/>
        <w:rPr>
          <w:rFonts w:ascii="仿宋_GB2312" w:hAnsi="仿宋_GB2312" w:eastAsia="仿宋_GB2312" w:cs="仿宋_GB2312"/>
          <w:szCs w:val="21"/>
        </w:rPr>
      </w:pPr>
      <w:bookmarkStart w:id="0" w:name="_Hlk49519426"/>
      <w:bookmarkStart w:id="1" w:name="_Hlk49519172"/>
      <w:r>
        <w:rPr>
          <w:rFonts w:hint="eastAsia" w:ascii="仿宋_GB2312" w:hAnsi="仿宋_GB2312" w:eastAsia="仿宋_GB2312" w:cs="仿宋_GB2312"/>
          <w:szCs w:val="21"/>
        </w:rPr>
        <w:t>带*的课程为限选课程</w:t>
      </w:r>
      <w:bookmarkEnd w:id="0"/>
      <w:r>
        <w:rPr>
          <w:rFonts w:hint="eastAsia" w:ascii="仿宋_GB2312" w:hAnsi="仿宋_GB2312" w:eastAsia="仿宋_GB2312" w:cs="仿宋_GB2312"/>
          <w:szCs w:val="21"/>
        </w:rPr>
        <w:t>；</w:t>
      </w:r>
      <w:bookmarkEnd w:id="1"/>
    </w:p>
    <w:p>
      <w:pPr>
        <w:ind w:firstLine="840" w:firstLineChars="400"/>
        <w:jc w:val="left"/>
        <w:textAlignment w:val="auto"/>
        <w:outlineLvl w:val="0"/>
        <w:rPr>
          <w:rFonts w:ascii="仿宋_GB2312" w:hAnsi="仿宋_GB2312" w:eastAsia="仿宋_GB2312" w:cs="仿宋_GB2312"/>
          <w:szCs w:val="21"/>
        </w:rPr>
        <w:sectPr>
          <w:pgSz w:w="11906" w:h="16838"/>
          <w:pgMar w:top="1440" w:right="1800" w:bottom="1440" w:left="1800" w:header="851" w:footer="992" w:gutter="0"/>
          <w:pgNumType w:fmt="numberInDash"/>
          <w:cols w:space="720" w:num="1"/>
          <w:docGrid w:linePitch="312" w:charSpace="0"/>
        </w:sectPr>
      </w:pPr>
      <w:r>
        <w:rPr>
          <w:rFonts w:hint="eastAsia" w:ascii="仿宋_GB2312" w:hAnsi="仿宋_GB2312" w:eastAsia="仿宋_GB2312" w:cs="仿宋_GB2312"/>
          <w:szCs w:val="21"/>
        </w:rPr>
        <w:t>3. 考核方式中标明“考”的为考试，未标明的为考查。</w:t>
      </w:r>
    </w:p>
    <w:p>
      <w:pPr>
        <w:spacing w:line="560" w:lineRule="exact"/>
        <w:rPr>
          <w:rStyle w:val="17"/>
          <w:rFonts w:eastAsia="仿宋_GB2312"/>
          <w:b/>
          <w:bCs/>
          <w:sz w:val="32"/>
          <w:szCs w:val="32"/>
        </w:rPr>
      </w:pPr>
      <w:r>
        <w:rPr>
          <w:rStyle w:val="17"/>
          <w:rFonts w:eastAsia="仿宋_GB2312"/>
          <w:b/>
          <w:bCs/>
          <w:sz w:val="32"/>
          <w:szCs w:val="32"/>
        </w:rPr>
        <w:t>专业代码：08100</w:t>
      </w:r>
      <w:r>
        <w:rPr>
          <w:rStyle w:val="17"/>
          <w:rFonts w:hint="eastAsia" w:eastAsia="仿宋_GB2312"/>
          <w:b/>
          <w:bCs/>
          <w:sz w:val="32"/>
          <w:szCs w:val="32"/>
        </w:rPr>
        <w:t xml:space="preserve">5T        </w:t>
      </w:r>
      <w:r>
        <w:rPr>
          <w:rStyle w:val="17"/>
          <w:rFonts w:eastAsia="仿宋_GB2312"/>
          <w:b/>
          <w:bCs/>
          <w:sz w:val="32"/>
          <w:szCs w:val="32"/>
        </w:rPr>
        <w:t>专业名称：</w:t>
      </w:r>
      <w:r>
        <w:rPr>
          <w:rStyle w:val="17"/>
          <w:rFonts w:hint="eastAsia" w:eastAsia="仿宋_GB2312"/>
          <w:b/>
          <w:bCs/>
          <w:sz w:val="32"/>
          <w:szCs w:val="32"/>
        </w:rPr>
        <w:t>城市地下空间</w:t>
      </w:r>
      <w:r>
        <w:rPr>
          <w:rStyle w:val="17"/>
          <w:rFonts w:eastAsia="仿宋_GB2312"/>
          <w:b/>
          <w:bCs/>
          <w:sz w:val="32"/>
          <w:szCs w:val="32"/>
        </w:rPr>
        <w:t>工程</w:t>
      </w:r>
    </w:p>
    <w:tbl>
      <w:tblPr>
        <w:tblStyle w:val="14"/>
        <w:tblW w:w="8577"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176"/>
        <w:gridCol w:w="1258"/>
        <w:gridCol w:w="2089"/>
        <w:gridCol w:w="1399"/>
        <w:gridCol w:w="265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jc w:val="center"/>
        </w:trPr>
        <w:tc>
          <w:tcPr>
            <w:tcW w:w="1176" w:type="dxa"/>
            <w:vMerge w:val="restart"/>
            <w:tcMar>
              <w:left w:w="28" w:type="dxa"/>
              <w:right w:w="28" w:type="dxa"/>
            </w:tcMar>
            <w:vAlign w:val="center"/>
          </w:tcPr>
          <w:p>
            <w:pPr>
              <w:widowControl w:val="0"/>
              <w:spacing w:line="380" w:lineRule="exact"/>
              <w:jc w:val="center"/>
              <w:textAlignment w:val="auto"/>
              <w:rPr>
                <w:b/>
                <w:color w:val="000000"/>
                <w:szCs w:val="21"/>
              </w:rPr>
            </w:pPr>
            <w:r>
              <w:rPr>
                <w:color w:val="000000"/>
                <w:szCs w:val="21"/>
              </w:rPr>
              <w:t>第二课堂</w:t>
            </w:r>
          </w:p>
        </w:tc>
        <w:tc>
          <w:tcPr>
            <w:tcW w:w="1258" w:type="dxa"/>
            <w:tcMar>
              <w:left w:w="28" w:type="dxa"/>
              <w:right w:w="28" w:type="dxa"/>
            </w:tcMar>
            <w:vAlign w:val="center"/>
          </w:tcPr>
          <w:p>
            <w:pPr>
              <w:widowControl w:val="0"/>
              <w:spacing w:line="380" w:lineRule="exact"/>
              <w:jc w:val="center"/>
              <w:textAlignment w:val="auto"/>
              <w:rPr>
                <w:b/>
                <w:color w:val="000000"/>
                <w:szCs w:val="21"/>
              </w:rPr>
            </w:pPr>
            <w:r>
              <w:rPr>
                <w:rFonts w:hint="eastAsia"/>
                <w:b/>
                <w:color w:val="000000"/>
                <w:szCs w:val="21"/>
              </w:rPr>
              <w:t>模块</w:t>
            </w:r>
          </w:p>
        </w:tc>
        <w:tc>
          <w:tcPr>
            <w:tcW w:w="2089" w:type="dxa"/>
            <w:tcMar>
              <w:left w:w="28" w:type="dxa"/>
              <w:right w:w="28" w:type="dxa"/>
            </w:tcMar>
            <w:vAlign w:val="center"/>
          </w:tcPr>
          <w:p>
            <w:pPr>
              <w:widowControl w:val="0"/>
              <w:spacing w:line="380" w:lineRule="exact"/>
              <w:jc w:val="center"/>
              <w:textAlignment w:val="auto"/>
              <w:rPr>
                <w:b/>
                <w:color w:val="000000"/>
                <w:szCs w:val="21"/>
              </w:rPr>
            </w:pPr>
            <w:r>
              <w:rPr>
                <w:rFonts w:hint="eastAsia"/>
                <w:b/>
                <w:color w:val="000000"/>
                <w:szCs w:val="21"/>
              </w:rPr>
              <w:t xml:space="preserve">内 </w:t>
            </w:r>
            <w:r>
              <w:rPr>
                <w:b/>
                <w:color w:val="000000"/>
                <w:szCs w:val="21"/>
              </w:rPr>
              <w:t xml:space="preserve">  </w:t>
            </w:r>
            <w:r>
              <w:rPr>
                <w:rFonts w:hint="eastAsia"/>
                <w:b/>
                <w:color w:val="000000"/>
                <w:szCs w:val="21"/>
              </w:rPr>
              <w:t>容</w:t>
            </w:r>
          </w:p>
        </w:tc>
        <w:tc>
          <w:tcPr>
            <w:tcW w:w="1399" w:type="dxa"/>
            <w:tcMar>
              <w:left w:w="28" w:type="dxa"/>
              <w:right w:w="28" w:type="dxa"/>
            </w:tcMar>
            <w:vAlign w:val="center"/>
          </w:tcPr>
          <w:p>
            <w:pPr>
              <w:widowControl w:val="0"/>
              <w:spacing w:line="380" w:lineRule="exact"/>
              <w:jc w:val="center"/>
              <w:textAlignment w:val="auto"/>
              <w:rPr>
                <w:b/>
                <w:color w:val="000000"/>
                <w:szCs w:val="21"/>
              </w:rPr>
            </w:pPr>
            <w:r>
              <w:rPr>
                <w:rFonts w:hint="eastAsia"/>
                <w:b/>
                <w:color w:val="000000"/>
                <w:szCs w:val="21"/>
              </w:rPr>
              <w:t>要求最低</w:t>
            </w:r>
            <w:r>
              <w:rPr>
                <w:b/>
                <w:color w:val="000000"/>
                <w:szCs w:val="21"/>
              </w:rPr>
              <w:t>学分</w:t>
            </w:r>
          </w:p>
        </w:tc>
        <w:tc>
          <w:tcPr>
            <w:tcW w:w="2655" w:type="dxa"/>
            <w:tcMar>
              <w:left w:w="28" w:type="dxa"/>
              <w:right w:w="28" w:type="dxa"/>
            </w:tcMar>
            <w:vAlign w:val="center"/>
          </w:tcPr>
          <w:p>
            <w:pPr>
              <w:widowControl w:val="0"/>
              <w:spacing w:line="380" w:lineRule="exact"/>
              <w:jc w:val="center"/>
              <w:textAlignment w:val="auto"/>
              <w:rPr>
                <w:b/>
                <w:color w:val="000000"/>
                <w:szCs w:val="21"/>
              </w:rPr>
            </w:pPr>
            <w:r>
              <w:rPr>
                <w:b/>
                <w:color w:val="000000"/>
                <w:szCs w:val="21"/>
              </w:rPr>
              <w:t>学期安排</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restart"/>
            <w:tcMar>
              <w:left w:w="28" w:type="dxa"/>
              <w:right w:w="28" w:type="dxa"/>
            </w:tcMar>
            <w:vAlign w:val="center"/>
          </w:tcPr>
          <w:p>
            <w:pPr>
              <w:widowControl w:val="0"/>
              <w:spacing w:line="380" w:lineRule="exact"/>
              <w:jc w:val="center"/>
              <w:textAlignment w:val="auto"/>
              <w:rPr>
                <w:color w:val="000000"/>
                <w:szCs w:val="21"/>
              </w:rPr>
            </w:pPr>
            <w:r>
              <w:rPr>
                <w:color w:val="000000"/>
                <w:szCs w:val="21"/>
              </w:rPr>
              <w:t>思想</w:t>
            </w:r>
          </w:p>
          <w:p>
            <w:pPr>
              <w:widowControl w:val="0"/>
              <w:spacing w:line="380" w:lineRule="exact"/>
              <w:jc w:val="center"/>
              <w:textAlignment w:val="auto"/>
              <w:rPr>
                <w:color w:val="000000"/>
                <w:szCs w:val="21"/>
              </w:rPr>
            </w:pPr>
            <w:r>
              <w:rPr>
                <w:color w:val="000000"/>
                <w:szCs w:val="21"/>
              </w:rPr>
              <w:t>道德</w:t>
            </w:r>
          </w:p>
          <w:p>
            <w:pPr>
              <w:widowControl w:val="0"/>
              <w:spacing w:line="380" w:lineRule="exact"/>
              <w:jc w:val="center"/>
              <w:textAlignment w:val="auto"/>
              <w:rPr>
                <w:color w:val="000000"/>
                <w:szCs w:val="21"/>
              </w:rPr>
            </w:pPr>
            <w:r>
              <w:rPr>
                <w:rFonts w:hint="eastAsia"/>
                <w:color w:val="000000"/>
                <w:szCs w:val="21"/>
              </w:rPr>
              <w:t>教育</w:t>
            </w: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价值观</w:t>
            </w:r>
            <w:r>
              <w:rPr>
                <w:color w:val="000000"/>
                <w:szCs w:val="21"/>
              </w:rPr>
              <w:t>教育</w:t>
            </w:r>
          </w:p>
        </w:tc>
        <w:tc>
          <w:tcPr>
            <w:tcW w:w="1399" w:type="dxa"/>
            <w:vMerge w:val="restart"/>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≥2</w:t>
            </w:r>
          </w:p>
        </w:tc>
        <w:tc>
          <w:tcPr>
            <w:tcW w:w="2655" w:type="dxa"/>
            <w:vMerge w:val="restart"/>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第1-8学期</w:t>
            </w:r>
          </w:p>
          <w:p>
            <w:pPr>
              <w:widowControl w:val="0"/>
              <w:spacing w:line="380" w:lineRule="exact"/>
              <w:jc w:val="center"/>
              <w:textAlignment w:val="auto"/>
              <w:rPr>
                <w:color w:val="000000"/>
                <w:szCs w:val="21"/>
              </w:rPr>
            </w:pPr>
            <w:r>
              <w:rPr>
                <w:rFonts w:hint="eastAsia"/>
                <w:color w:val="000000"/>
                <w:szCs w:val="21"/>
              </w:rPr>
              <w:t>（五年制为第1-10学期）</w:t>
            </w:r>
          </w:p>
          <w:p>
            <w:pPr>
              <w:widowControl w:val="0"/>
              <w:spacing w:line="380" w:lineRule="exact"/>
              <w:jc w:val="center"/>
              <w:textAlignment w:val="auto"/>
              <w:rPr>
                <w:color w:val="000000"/>
                <w:szCs w:val="21"/>
              </w:rPr>
            </w:pPr>
            <w:r>
              <w:rPr>
                <w:rFonts w:hint="eastAsia"/>
                <w:color w:val="000000"/>
                <w:szCs w:val="21"/>
              </w:rPr>
              <w:t>分散进行</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color w:val="000000"/>
                <w:szCs w:val="21"/>
              </w:rPr>
              <w:t>党团活动</w:t>
            </w:r>
          </w:p>
        </w:tc>
        <w:tc>
          <w:tcPr>
            <w:tcW w:w="1399"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志愿者</w:t>
            </w:r>
          </w:p>
        </w:tc>
        <w:tc>
          <w:tcPr>
            <w:tcW w:w="1399" w:type="dxa"/>
            <w:vMerge w:val="continue"/>
            <w:tcBorders>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22"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restart"/>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专业</w:t>
            </w:r>
          </w:p>
          <w:p>
            <w:pPr>
              <w:widowControl w:val="0"/>
              <w:spacing w:line="380" w:lineRule="exact"/>
              <w:jc w:val="center"/>
              <w:textAlignment w:val="auto"/>
              <w:rPr>
                <w:color w:val="000000"/>
                <w:szCs w:val="21"/>
              </w:rPr>
            </w:pPr>
            <w:r>
              <w:rPr>
                <w:rFonts w:hint="eastAsia"/>
                <w:color w:val="000000"/>
                <w:szCs w:val="21"/>
              </w:rPr>
              <w:t>能力</w:t>
            </w:r>
          </w:p>
          <w:p>
            <w:pPr>
              <w:widowControl w:val="0"/>
              <w:spacing w:line="380" w:lineRule="exact"/>
              <w:jc w:val="center"/>
              <w:textAlignment w:val="auto"/>
              <w:rPr>
                <w:color w:val="000000"/>
                <w:szCs w:val="21"/>
              </w:rPr>
            </w:pPr>
            <w:r>
              <w:rPr>
                <w:rFonts w:hint="eastAsia"/>
                <w:color w:val="000000"/>
                <w:szCs w:val="21"/>
              </w:rPr>
              <w:t>拓展</w:t>
            </w: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创新创业活动</w:t>
            </w:r>
          </w:p>
        </w:tc>
        <w:tc>
          <w:tcPr>
            <w:tcW w:w="1399" w:type="dxa"/>
            <w:vMerge w:val="restart"/>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w:t>
            </w:r>
            <w:r>
              <w:rPr>
                <w:color w:val="000000"/>
                <w:szCs w:val="21"/>
              </w:rPr>
              <w:t>4</w:t>
            </w: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50"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学科（科技）竞赛</w:t>
            </w:r>
          </w:p>
        </w:tc>
        <w:tc>
          <w:tcPr>
            <w:tcW w:w="1399" w:type="dxa"/>
            <w:vMerge w:val="continue"/>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739"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260" w:lineRule="exact"/>
              <w:jc w:val="center"/>
              <w:textAlignment w:val="auto"/>
              <w:rPr>
                <w:color w:val="000000"/>
                <w:szCs w:val="21"/>
              </w:rPr>
            </w:pPr>
            <w:r>
              <w:rPr>
                <w:rFonts w:hint="eastAsia"/>
                <w:color w:val="000000"/>
                <w:szCs w:val="21"/>
              </w:rPr>
              <w:t>学术成果</w:t>
            </w:r>
          </w:p>
          <w:p>
            <w:pPr>
              <w:widowControl w:val="0"/>
              <w:spacing w:line="260" w:lineRule="exact"/>
              <w:jc w:val="center"/>
              <w:textAlignment w:val="auto"/>
              <w:rPr>
                <w:color w:val="000000"/>
                <w:szCs w:val="21"/>
              </w:rPr>
            </w:pPr>
            <w:r>
              <w:rPr>
                <w:rFonts w:hint="eastAsia"/>
                <w:color w:val="000000"/>
                <w:szCs w:val="21"/>
              </w:rPr>
              <w:t>（专利、论文、获奖）</w:t>
            </w:r>
          </w:p>
        </w:tc>
        <w:tc>
          <w:tcPr>
            <w:tcW w:w="1399" w:type="dxa"/>
            <w:vMerge w:val="continue"/>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85"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专业能力证书</w:t>
            </w:r>
          </w:p>
        </w:tc>
        <w:tc>
          <w:tcPr>
            <w:tcW w:w="1399" w:type="dxa"/>
            <w:vMerge w:val="continue"/>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80" w:hRule="atLeas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restart"/>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体美</w:t>
            </w:r>
          </w:p>
          <w:p>
            <w:pPr>
              <w:widowControl w:val="0"/>
              <w:spacing w:line="380" w:lineRule="exact"/>
              <w:jc w:val="center"/>
              <w:textAlignment w:val="auto"/>
              <w:rPr>
                <w:color w:val="000000"/>
                <w:szCs w:val="21"/>
              </w:rPr>
            </w:pPr>
            <w:r>
              <w:rPr>
                <w:rFonts w:hint="eastAsia"/>
                <w:color w:val="000000"/>
                <w:szCs w:val="21"/>
              </w:rPr>
              <w:t>教育</w:t>
            </w:r>
          </w:p>
        </w:tc>
        <w:tc>
          <w:tcPr>
            <w:tcW w:w="2089" w:type="dxa"/>
            <w:tcMar>
              <w:left w:w="28" w:type="dxa"/>
              <w:right w:w="28" w:type="dxa"/>
            </w:tcMar>
            <w:vAlign w:val="center"/>
          </w:tcPr>
          <w:p>
            <w:pPr>
              <w:widowControl w:val="0"/>
              <w:jc w:val="center"/>
              <w:textAlignment w:val="auto"/>
              <w:rPr>
                <w:color w:val="000000"/>
                <w:szCs w:val="21"/>
              </w:rPr>
            </w:pPr>
            <w:r>
              <w:rPr>
                <w:rFonts w:hint="eastAsia"/>
                <w:color w:val="000000"/>
                <w:szCs w:val="21"/>
              </w:rPr>
              <w:t>体育竞赛</w:t>
            </w:r>
          </w:p>
        </w:tc>
        <w:tc>
          <w:tcPr>
            <w:tcW w:w="1399" w:type="dxa"/>
            <w:vMerge w:val="restart"/>
            <w:tcBorders>
              <w:top w:val="single" w:color="auto" w:sz="4" w:space="0"/>
            </w:tcBorders>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≥2</w:t>
            </w: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0"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课外体育活动</w:t>
            </w:r>
          </w:p>
        </w:tc>
        <w:tc>
          <w:tcPr>
            <w:tcW w:w="1399"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88" w:hRule="atLeas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jc w:val="center"/>
              <w:textAlignment w:val="auto"/>
              <w:rPr>
                <w:color w:val="000000"/>
                <w:szCs w:val="21"/>
              </w:rPr>
            </w:pPr>
            <w:r>
              <w:rPr>
                <w:rFonts w:hint="eastAsia"/>
                <w:color w:val="000000"/>
                <w:szCs w:val="21"/>
              </w:rPr>
              <w:t>艺术展演活动</w:t>
            </w:r>
          </w:p>
        </w:tc>
        <w:tc>
          <w:tcPr>
            <w:tcW w:w="1399"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22"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校园文化活动</w:t>
            </w:r>
          </w:p>
        </w:tc>
        <w:tc>
          <w:tcPr>
            <w:tcW w:w="1399" w:type="dxa"/>
            <w:vMerge w:val="continue"/>
            <w:tcBorders>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76"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restart"/>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劳动</w:t>
            </w:r>
          </w:p>
          <w:p>
            <w:pPr>
              <w:widowControl w:val="0"/>
              <w:spacing w:line="380" w:lineRule="exact"/>
              <w:jc w:val="center"/>
              <w:textAlignment w:val="auto"/>
              <w:rPr>
                <w:color w:val="000000"/>
                <w:szCs w:val="21"/>
              </w:rPr>
            </w:pPr>
            <w:r>
              <w:rPr>
                <w:rFonts w:hint="eastAsia"/>
                <w:color w:val="000000"/>
                <w:szCs w:val="21"/>
              </w:rPr>
              <w:t>教育</w:t>
            </w: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专业服务</w:t>
            </w:r>
          </w:p>
        </w:tc>
        <w:tc>
          <w:tcPr>
            <w:tcW w:w="1399" w:type="dxa"/>
            <w:vMerge w:val="restart"/>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w:t>
            </w:r>
            <w:r>
              <w:rPr>
                <w:color w:val="000000"/>
                <w:szCs w:val="21"/>
              </w:rPr>
              <w:t>2</w:t>
            </w: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71"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创新创业活动</w:t>
            </w:r>
          </w:p>
        </w:tc>
        <w:tc>
          <w:tcPr>
            <w:tcW w:w="1399" w:type="dxa"/>
            <w:vMerge w:val="continue"/>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38"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社会实践</w:t>
            </w:r>
          </w:p>
        </w:tc>
        <w:tc>
          <w:tcPr>
            <w:tcW w:w="1399" w:type="dxa"/>
            <w:vMerge w:val="continue"/>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38"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勤工助学</w:t>
            </w:r>
          </w:p>
        </w:tc>
        <w:tc>
          <w:tcPr>
            <w:tcW w:w="1399" w:type="dxa"/>
            <w:vMerge w:val="continue"/>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Mar>
              <w:left w:w="28" w:type="dxa"/>
              <w:right w:w="28" w:type="dxa"/>
            </w:tcMar>
            <w:vAlign w:val="center"/>
          </w:tcPr>
          <w:p>
            <w:pPr>
              <w:widowControl w:val="0"/>
              <w:spacing w:line="380" w:lineRule="exact"/>
              <w:jc w:val="center"/>
              <w:textAlignment w:val="auto"/>
              <w:rPr>
                <w:color w:val="000000"/>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37" w:hRule="exact"/>
          <w:tblHeader/>
          <w:jc w:val="center"/>
        </w:trPr>
        <w:tc>
          <w:tcPr>
            <w:tcW w:w="1176"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1258" w:type="dxa"/>
            <w:vMerge w:val="continue"/>
            <w:tcMar>
              <w:left w:w="28" w:type="dxa"/>
              <w:right w:w="28" w:type="dxa"/>
            </w:tcMar>
            <w:vAlign w:val="center"/>
          </w:tcPr>
          <w:p>
            <w:pPr>
              <w:widowControl w:val="0"/>
              <w:spacing w:line="380" w:lineRule="exact"/>
              <w:jc w:val="center"/>
              <w:textAlignment w:val="auto"/>
              <w:rPr>
                <w:color w:val="000000"/>
                <w:szCs w:val="21"/>
              </w:rPr>
            </w:pPr>
          </w:p>
        </w:tc>
        <w:tc>
          <w:tcPr>
            <w:tcW w:w="2089" w:type="dxa"/>
            <w:tcMar>
              <w:left w:w="28" w:type="dxa"/>
              <w:right w:w="28" w:type="dxa"/>
            </w:tcMar>
            <w:vAlign w:val="center"/>
          </w:tcPr>
          <w:p>
            <w:pPr>
              <w:widowControl w:val="0"/>
              <w:spacing w:line="380" w:lineRule="exact"/>
              <w:jc w:val="center"/>
              <w:textAlignment w:val="auto"/>
              <w:rPr>
                <w:color w:val="000000"/>
                <w:szCs w:val="21"/>
              </w:rPr>
            </w:pPr>
            <w:r>
              <w:rPr>
                <w:rFonts w:hint="eastAsia"/>
                <w:color w:val="000000"/>
                <w:szCs w:val="21"/>
              </w:rPr>
              <w:t>志愿者服务</w:t>
            </w:r>
          </w:p>
        </w:tc>
        <w:tc>
          <w:tcPr>
            <w:tcW w:w="1399" w:type="dxa"/>
            <w:vMerge w:val="continue"/>
            <w:tcBorders>
              <w:top w:val="single" w:color="auto" w:sz="4" w:space="0"/>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c>
          <w:tcPr>
            <w:tcW w:w="2655" w:type="dxa"/>
            <w:vMerge w:val="continue"/>
            <w:tcBorders>
              <w:bottom w:val="single" w:color="auto" w:sz="4" w:space="0"/>
            </w:tcBorders>
            <w:tcMar>
              <w:left w:w="28" w:type="dxa"/>
              <w:right w:w="28" w:type="dxa"/>
            </w:tcMar>
            <w:vAlign w:val="center"/>
          </w:tcPr>
          <w:p>
            <w:pPr>
              <w:widowControl w:val="0"/>
              <w:spacing w:line="380" w:lineRule="exact"/>
              <w:jc w:val="center"/>
              <w:textAlignment w:val="auto"/>
              <w:rPr>
                <w:color w:val="000000"/>
                <w:szCs w:val="21"/>
              </w:rPr>
            </w:pPr>
          </w:p>
        </w:tc>
      </w:tr>
    </w:tbl>
    <w:p>
      <w:pPr>
        <w:ind w:firstLine="360" w:firstLineChars="200"/>
        <w:rPr>
          <w:spacing w:val="-4"/>
          <w:szCs w:val="21"/>
        </w:rPr>
      </w:pPr>
      <w:r>
        <w:rPr>
          <w:sz w:val="18"/>
          <w:szCs w:val="18"/>
        </w:rPr>
        <w:t>备注：第二课堂10学分根据《西安科技大学本科生第二课堂教育学分考核认定办法》评定。其中，岩土工程综合实训学时为1</w:t>
      </w:r>
      <w:r>
        <w:rPr>
          <w:rFonts w:hint="eastAsia"/>
          <w:sz w:val="18"/>
          <w:szCs w:val="18"/>
        </w:rPr>
        <w:t>.5</w:t>
      </w:r>
      <w:r>
        <w:rPr>
          <w:sz w:val="18"/>
          <w:szCs w:val="18"/>
        </w:rPr>
        <w:t>周，1</w:t>
      </w:r>
      <w:r>
        <w:rPr>
          <w:rFonts w:hint="eastAsia"/>
          <w:sz w:val="18"/>
          <w:szCs w:val="18"/>
        </w:rPr>
        <w:t>.5</w:t>
      </w:r>
      <w:r>
        <w:rPr>
          <w:sz w:val="18"/>
          <w:szCs w:val="18"/>
        </w:rPr>
        <w:t>学分（劳动教育占0.5学分）；金工实习学时为1周，1学分（劳动教育占0.5学分）；生产实习学时为</w:t>
      </w:r>
      <w:r>
        <w:rPr>
          <w:rFonts w:hint="eastAsia"/>
          <w:sz w:val="18"/>
          <w:szCs w:val="18"/>
        </w:rPr>
        <w:t>4</w:t>
      </w:r>
      <w:r>
        <w:rPr>
          <w:sz w:val="18"/>
          <w:szCs w:val="18"/>
        </w:rPr>
        <w:t>周，</w:t>
      </w:r>
      <w:r>
        <w:rPr>
          <w:rFonts w:hint="eastAsia"/>
          <w:sz w:val="18"/>
          <w:szCs w:val="18"/>
        </w:rPr>
        <w:t>4</w:t>
      </w:r>
      <w:r>
        <w:rPr>
          <w:sz w:val="18"/>
          <w:szCs w:val="18"/>
        </w:rPr>
        <w:t>学分（劳动教育占</w:t>
      </w:r>
      <w:r>
        <w:rPr>
          <w:rFonts w:hint="eastAsia"/>
          <w:sz w:val="18"/>
          <w:szCs w:val="18"/>
        </w:rPr>
        <w:t>0.5</w:t>
      </w:r>
      <w:r>
        <w:rPr>
          <w:sz w:val="18"/>
          <w:szCs w:val="18"/>
        </w:rPr>
        <w:t>学分）</w:t>
      </w:r>
      <w:r>
        <w:rPr>
          <w:rFonts w:hint="eastAsia"/>
          <w:sz w:val="18"/>
          <w:szCs w:val="18"/>
        </w:rPr>
        <w:t>；工程地质实习学时为1周，1学分（劳动教育占0.5学分）</w:t>
      </w:r>
      <w:r>
        <w:rPr>
          <w:sz w:val="18"/>
          <w:szCs w:val="18"/>
        </w:rPr>
        <w:t>。劳动教育共计2学分，32学时。</w:t>
      </w:r>
    </w:p>
    <w:p>
      <w:pPr>
        <w:spacing w:after="120" w:afterLines="50"/>
        <w:ind w:firstLine="378" w:firstLineChars="180"/>
        <w:rPr>
          <w:szCs w:val="21"/>
        </w:rPr>
      </w:pPr>
    </w:p>
    <w:p>
      <w:pPr>
        <w:spacing w:line="460" w:lineRule="exact"/>
        <w:ind w:firstLine="420" w:firstLineChars="200"/>
        <w:rPr>
          <w:rStyle w:val="17"/>
          <w:spacing w:val="-4"/>
          <w:szCs w:val="21"/>
        </w:rPr>
      </w:pPr>
      <w:r>
        <w:rPr>
          <w:rFonts w:hint="eastAsia"/>
          <w:szCs w:val="21"/>
        </w:rPr>
        <w:t xml:space="preserve">    </w:t>
      </w:r>
    </w:p>
    <w:p>
      <w:pPr>
        <w:spacing w:after="156"/>
        <w:rPr>
          <w:rStyle w:val="17"/>
          <w:rFonts w:eastAsia="黑体"/>
          <w:bCs/>
          <w:sz w:val="32"/>
          <w:szCs w:val="52"/>
        </w:rPr>
        <w:sectPr>
          <w:pgSz w:w="11906" w:h="16838"/>
          <w:pgMar w:top="1440" w:right="1800" w:bottom="1440" w:left="1800" w:header="851" w:footer="992" w:gutter="0"/>
          <w:pgNumType w:fmt="numberInDash"/>
          <w:cols w:space="720" w:num="1"/>
          <w:docGrid w:linePitch="312" w:charSpace="0"/>
        </w:sectPr>
      </w:pP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十、教学进程表</w:t>
      </w:r>
    </w:p>
    <w:tbl>
      <w:tblPr>
        <w:tblStyle w:val="14"/>
        <w:tblW w:w="86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
        <w:gridCol w:w="556"/>
        <w:gridCol w:w="331"/>
        <w:gridCol w:w="330"/>
        <w:gridCol w:w="331"/>
        <w:gridCol w:w="44"/>
        <w:gridCol w:w="288"/>
        <w:gridCol w:w="331"/>
        <w:gridCol w:w="331"/>
        <w:gridCol w:w="330"/>
        <w:gridCol w:w="330"/>
        <w:gridCol w:w="330"/>
        <w:gridCol w:w="330"/>
        <w:gridCol w:w="330"/>
        <w:gridCol w:w="330"/>
        <w:gridCol w:w="330"/>
        <w:gridCol w:w="330"/>
        <w:gridCol w:w="330"/>
        <w:gridCol w:w="304"/>
        <w:gridCol w:w="26"/>
        <w:gridCol w:w="308"/>
        <w:gridCol w:w="23"/>
        <w:gridCol w:w="330"/>
        <w:gridCol w:w="334"/>
        <w:gridCol w:w="332"/>
        <w:gridCol w:w="330"/>
        <w:gridCol w:w="330"/>
        <w:gridCol w:w="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110"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教学周</w:t>
            </w:r>
          </w:p>
        </w:tc>
        <w:tc>
          <w:tcPr>
            <w:tcW w:w="331" w:type="dxa"/>
            <w:tcMar>
              <w:left w:w="28" w:type="dxa"/>
              <w:right w:w="28" w:type="dxa"/>
            </w:tcMar>
            <w:vAlign w:val="center"/>
          </w:tcPr>
          <w:p>
            <w:pPr>
              <w:jc w:val="center"/>
              <w:rPr>
                <w:rFonts w:ascii="宋体" w:hAnsi="宋体" w:cs="宋体"/>
                <w:bCs/>
                <w:sz w:val="18"/>
              </w:rPr>
            </w:pPr>
            <w:r>
              <w:rPr>
                <w:rFonts w:hint="eastAsia" w:ascii="宋体" w:hAnsi="宋体" w:cs="宋体"/>
                <w:bCs/>
                <w:sz w:val="18"/>
              </w:rPr>
              <w:t>1</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2</w:t>
            </w:r>
          </w:p>
        </w:tc>
        <w:tc>
          <w:tcPr>
            <w:tcW w:w="331" w:type="dxa"/>
            <w:tcMar>
              <w:left w:w="28" w:type="dxa"/>
              <w:right w:w="28" w:type="dxa"/>
            </w:tcMar>
            <w:vAlign w:val="center"/>
          </w:tcPr>
          <w:p>
            <w:pPr>
              <w:jc w:val="center"/>
              <w:rPr>
                <w:rFonts w:ascii="宋体" w:hAnsi="宋体" w:cs="宋体"/>
                <w:bCs/>
                <w:sz w:val="18"/>
              </w:rPr>
            </w:pPr>
            <w:r>
              <w:rPr>
                <w:rFonts w:hint="eastAsia" w:ascii="宋体" w:hAnsi="宋体" w:cs="宋体"/>
                <w:bCs/>
                <w:sz w:val="18"/>
              </w:rPr>
              <w:t>3</w:t>
            </w:r>
          </w:p>
        </w:tc>
        <w:tc>
          <w:tcPr>
            <w:tcW w:w="332"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4</w:t>
            </w:r>
          </w:p>
        </w:tc>
        <w:tc>
          <w:tcPr>
            <w:tcW w:w="331" w:type="dxa"/>
            <w:tcMar>
              <w:left w:w="28" w:type="dxa"/>
              <w:right w:w="28" w:type="dxa"/>
            </w:tcMar>
            <w:vAlign w:val="center"/>
          </w:tcPr>
          <w:p>
            <w:pPr>
              <w:jc w:val="center"/>
              <w:rPr>
                <w:rFonts w:ascii="宋体" w:hAnsi="宋体" w:cs="宋体"/>
                <w:bCs/>
                <w:sz w:val="18"/>
              </w:rPr>
            </w:pPr>
            <w:r>
              <w:rPr>
                <w:rFonts w:hint="eastAsia" w:ascii="宋体" w:hAnsi="宋体" w:cs="宋体"/>
                <w:bCs/>
                <w:sz w:val="18"/>
              </w:rPr>
              <w:t>5</w:t>
            </w:r>
          </w:p>
        </w:tc>
        <w:tc>
          <w:tcPr>
            <w:tcW w:w="331" w:type="dxa"/>
            <w:tcMar>
              <w:left w:w="28" w:type="dxa"/>
              <w:right w:w="28" w:type="dxa"/>
            </w:tcMar>
            <w:vAlign w:val="center"/>
          </w:tcPr>
          <w:p>
            <w:pPr>
              <w:jc w:val="center"/>
              <w:rPr>
                <w:rFonts w:ascii="宋体" w:hAnsi="宋体" w:cs="宋体"/>
                <w:bCs/>
                <w:sz w:val="18"/>
              </w:rPr>
            </w:pPr>
            <w:r>
              <w:rPr>
                <w:rFonts w:hint="eastAsia" w:ascii="宋体" w:hAnsi="宋体" w:cs="宋体"/>
                <w:bCs/>
                <w:sz w:val="18"/>
              </w:rPr>
              <w:t>6</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7</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8</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9</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10</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11</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12</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13</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14</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15</w:t>
            </w:r>
          </w:p>
        </w:tc>
        <w:tc>
          <w:tcPr>
            <w:tcW w:w="330"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16</w:t>
            </w:r>
          </w:p>
        </w:tc>
        <w:tc>
          <w:tcPr>
            <w:tcW w:w="331"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17</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18</w:t>
            </w:r>
          </w:p>
        </w:tc>
        <w:tc>
          <w:tcPr>
            <w:tcW w:w="334" w:type="dxa"/>
            <w:tcMar>
              <w:left w:w="28" w:type="dxa"/>
              <w:right w:w="28" w:type="dxa"/>
            </w:tcMar>
            <w:vAlign w:val="center"/>
          </w:tcPr>
          <w:p>
            <w:pPr>
              <w:jc w:val="center"/>
              <w:rPr>
                <w:rFonts w:ascii="宋体" w:hAnsi="宋体" w:cs="宋体"/>
                <w:bCs/>
                <w:sz w:val="18"/>
              </w:rPr>
            </w:pPr>
            <w:r>
              <w:rPr>
                <w:rFonts w:hint="eastAsia" w:ascii="宋体" w:hAnsi="宋体" w:cs="宋体"/>
                <w:bCs/>
                <w:sz w:val="18"/>
              </w:rPr>
              <w:t>19</w:t>
            </w:r>
          </w:p>
        </w:tc>
        <w:tc>
          <w:tcPr>
            <w:tcW w:w="332" w:type="dxa"/>
            <w:tcMar>
              <w:left w:w="28" w:type="dxa"/>
              <w:right w:w="28" w:type="dxa"/>
            </w:tcMar>
            <w:vAlign w:val="center"/>
          </w:tcPr>
          <w:p>
            <w:pPr>
              <w:jc w:val="center"/>
              <w:rPr>
                <w:rFonts w:ascii="宋体" w:hAnsi="宋体" w:cs="宋体"/>
                <w:bCs/>
                <w:sz w:val="18"/>
              </w:rPr>
            </w:pPr>
            <w:r>
              <w:rPr>
                <w:rFonts w:hint="eastAsia" w:ascii="宋体" w:hAnsi="宋体" w:cs="宋体"/>
                <w:bCs/>
                <w:sz w:val="18"/>
              </w:rPr>
              <w:t>20</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21</w:t>
            </w:r>
          </w:p>
        </w:tc>
        <w:tc>
          <w:tcPr>
            <w:tcW w:w="330" w:type="dxa"/>
            <w:tcMar>
              <w:left w:w="28" w:type="dxa"/>
              <w:right w:w="28" w:type="dxa"/>
            </w:tcMar>
            <w:vAlign w:val="center"/>
          </w:tcPr>
          <w:p>
            <w:pPr>
              <w:jc w:val="center"/>
              <w:rPr>
                <w:rFonts w:ascii="宋体" w:hAnsi="宋体" w:cs="宋体"/>
                <w:bCs/>
                <w:sz w:val="18"/>
              </w:rPr>
            </w:pPr>
            <w:r>
              <w:rPr>
                <w:rFonts w:hint="eastAsia" w:ascii="宋体" w:hAnsi="宋体" w:cs="宋体"/>
                <w:bCs/>
                <w:sz w:val="18"/>
              </w:rPr>
              <w:t>22</w:t>
            </w:r>
          </w:p>
        </w:tc>
        <w:tc>
          <w:tcPr>
            <w:tcW w:w="313" w:type="dxa"/>
            <w:tcMar>
              <w:left w:w="28" w:type="dxa"/>
              <w:right w:w="28" w:type="dxa"/>
            </w:tcMar>
            <w:vAlign w:val="center"/>
          </w:tcPr>
          <w:p>
            <w:pPr>
              <w:jc w:val="center"/>
              <w:rPr>
                <w:rFonts w:ascii="宋体" w:hAnsi="宋体" w:cs="宋体"/>
                <w:bCs/>
                <w:sz w:val="18"/>
              </w:rPr>
            </w:pPr>
            <w:r>
              <w:rPr>
                <w:rFonts w:hint="eastAsia" w:ascii="宋体" w:hAnsi="宋体" w:cs="宋体"/>
                <w:bCs/>
                <w:sz w:val="18"/>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54" w:type="dxa"/>
            <w:tcMar>
              <w:left w:w="28" w:type="dxa"/>
              <w:right w:w="28" w:type="dxa"/>
            </w:tcMar>
            <w:vAlign w:val="center"/>
          </w:tcPr>
          <w:p>
            <w:pPr>
              <w:jc w:val="center"/>
              <w:rPr>
                <w:rFonts w:ascii="宋体" w:hAnsi="宋体" w:cs="宋体"/>
                <w:bCs/>
                <w:sz w:val="18"/>
              </w:rPr>
            </w:pPr>
            <w:r>
              <w:rPr>
                <w:rFonts w:hint="eastAsia" w:ascii="宋体" w:hAnsi="宋体" w:cs="宋体"/>
                <w:bCs/>
                <w:sz w:val="18"/>
              </w:rPr>
              <w:t>学年</w:t>
            </w: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学期</w:t>
            </w:r>
          </w:p>
        </w:tc>
        <w:tc>
          <w:tcPr>
            <w:tcW w:w="7586" w:type="dxa"/>
            <w:gridSpan w:val="26"/>
            <w:tcMar>
              <w:left w:w="28" w:type="dxa"/>
              <w:right w:w="28" w:type="dxa"/>
            </w:tcMar>
            <w:vAlign w:val="center"/>
          </w:tcPr>
          <w:p>
            <w:pPr>
              <w:jc w:val="center"/>
              <w:rPr>
                <w:rFonts w:ascii="宋体" w:hAnsi="宋体" w:cs="宋体"/>
                <w:bCs/>
                <w:sz w:val="18"/>
              </w:rPr>
            </w:pPr>
            <w:r>
              <w:rPr>
                <w:rFonts w:hint="eastAsia" w:ascii="宋体" w:hAnsi="宋体" w:cs="宋体"/>
                <w:bCs/>
                <w:sz w:val="18"/>
              </w:rPr>
              <w:t>教学进程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jc w:val="center"/>
        </w:trPr>
        <w:tc>
          <w:tcPr>
            <w:tcW w:w="554" w:type="dxa"/>
            <w:vMerge w:val="restart"/>
            <w:tcBorders>
              <w:bottom w:val="single" w:color="auto" w:sz="4" w:space="0"/>
            </w:tcBorders>
            <w:tcMar>
              <w:left w:w="28" w:type="dxa"/>
              <w:right w:w="28" w:type="dxa"/>
            </w:tcMar>
            <w:vAlign w:val="center"/>
          </w:tcPr>
          <w:p>
            <w:pPr>
              <w:jc w:val="center"/>
              <w:rPr>
                <w:rFonts w:ascii="宋体" w:hAnsi="宋体" w:cs="宋体"/>
                <w:bCs/>
                <w:sz w:val="18"/>
              </w:rPr>
            </w:pPr>
            <w:r>
              <w:rPr>
                <w:rFonts w:hint="eastAsia" w:ascii="宋体" w:hAnsi="宋体" w:cs="宋体"/>
                <w:bCs/>
                <w:sz w:val="18"/>
              </w:rPr>
              <w:t>一</w:t>
            </w:r>
          </w:p>
        </w:tc>
        <w:tc>
          <w:tcPr>
            <w:tcW w:w="556" w:type="dxa"/>
            <w:tcBorders>
              <w:bottom w:val="single" w:color="auto" w:sz="4" w:space="0"/>
            </w:tcBorders>
            <w:tcMar>
              <w:left w:w="28" w:type="dxa"/>
              <w:right w:w="28" w:type="dxa"/>
            </w:tcMar>
            <w:vAlign w:val="center"/>
          </w:tcPr>
          <w:p>
            <w:pPr>
              <w:jc w:val="center"/>
              <w:rPr>
                <w:rFonts w:ascii="宋体" w:hAnsi="宋体" w:cs="宋体"/>
                <w:bCs/>
                <w:sz w:val="18"/>
              </w:rPr>
            </w:pPr>
            <w:r>
              <w:rPr>
                <w:rFonts w:hint="eastAsia" w:ascii="宋体" w:hAnsi="宋体" w:cs="宋体"/>
                <w:bCs/>
                <w:sz w:val="18"/>
              </w:rPr>
              <w:t>1</w:t>
            </w:r>
          </w:p>
        </w:tc>
        <w:tc>
          <w:tcPr>
            <w:tcW w:w="331" w:type="dxa"/>
            <w:tcBorders>
              <w:bottom w:val="single" w:color="auto" w:sz="4" w:space="0"/>
            </w:tcBorders>
            <w:tcMar>
              <w:left w:w="28" w:type="dxa"/>
              <w:right w:w="28" w:type="dxa"/>
            </w:tcMar>
            <w:vAlign w:val="center"/>
          </w:tcPr>
          <w:p>
            <w:pPr>
              <w:jc w:val="center"/>
              <w:rPr>
                <w:rFonts w:ascii="宋体" w:hAnsi="宋体" w:cs="宋体"/>
                <w:bCs/>
                <w:sz w:val="18"/>
              </w:rPr>
            </w:pPr>
            <w:r>
              <w:rPr>
                <w:rFonts w:hint="eastAsia" w:ascii="宋体" w:hAnsi="宋体" w:cs="宋体"/>
                <w:bCs/>
                <w:sz w:val="18"/>
              </w:rPr>
              <w:t>入学教育</w:t>
            </w:r>
          </w:p>
        </w:tc>
        <w:tc>
          <w:tcPr>
            <w:tcW w:w="705" w:type="dxa"/>
            <w:gridSpan w:val="3"/>
            <w:tcBorders>
              <w:bottom w:val="single" w:color="auto" w:sz="4" w:space="0"/>
            </w:tcBorders>
            <w:tcMar>
              <w:left w:w="28" w:type="dxa"/>
              <w:right w:w="28" w:type="dxa"/>
            </w:tcMar>
            <w:vAlign w:val="center"/>
          </w:tcPr>
          <w:p>
            <w:pPr>
              <w:pStyle w:val="8"/>
              <w:pBdr>
                <w:bottom w:val="none" w:color="auto" w:sz="0" w:space="0"/>
              </w:pBdr>
              <w:tabs>
                <w:tab w:val="clear" w:pos="4153"/>
                <w:tab w:val="clear" w:pos="8306"/>
              </w:tabs>
              <w:snapToGrid/>
              <w:rPr>
                <w:rFonts w:ascii="宋体" w:hAnsi="宋体" w:cs="宋体"/>
                <w:bCs/>
                <w:szCs w:val="24"/>
              </w:rPr>
            </w:pPr>
            <w:r>
              <w:rPr>
                <w:rFonts w:hint="eastAsia" w:ascii="宋体" w:hAnsi="宋体" w:cs="宋体"/>
                <w:bCs/>
                <w:szCs w:val="24"/>
              </w:rPr>
              <w:t>军事</w:t>
            </w:r>
          </w:p>
          <w:p>
            <w:pPr>
              <w:pStyle w:val="8"/>
              <w:pBdr>
                <w:bottom w:val="none" w:color="auto" w:sz="0" w:space="0"/>
              </w:pBdr>
              <w:tabs>
                <w:tab w:val="clear" w:pos="4153"/>
                <w:tab w:val="clear" w:pos="8306"/>
              </w:tabs>
              <w:snapToGrid/>
              <w:rPr>
                <w:rFonts w:ascii="宋体" w:hAnsi="宋体" w:cs="宋体"/>
                <w:bCs/>
                <w:szCs w:val="24"/>
              </w:rPr>
            </w:pPr>
            <w:r>
              <w:rPr>
                <w:rFonts w:hint="eastAsia" w:ascii="宋体" w:hAnsi="宋体" w:cs="宋体"/>
                <w:bCs/>
                <w:szCs w:val="24"/>
              </w:rPr>
              <w:t>训练</w:t>
            </w:r>
          </w:p>
        </w:tc>
        <w:tc>
          <w:tcPr>
            <w:tcW w:w="5245" w:type="dxa"/>
            <w:gridSpan w:val="18"/>
            <w:tcBorders>
              <w:bottom w:val="single" w:color="auto" w:sz="4" w:space="0"/>
            </w:tcBorders>
            <w:vAlign w:val="center"/>
          </w:tcPr>
          <w:p>
            <w:pPr>
              <w:jc w:val="center"/>
              <w:rPr>
                <w:rFonts w:ascii="宋体" w:hAnsi="宋体" w:cs="宋体"/>
                <w:bCs/>
                <w:sz w:val="18"/>
              </w:rPr>
            </w:pPr>
            <w:r>
              <w:rPr>
                <w:rFonts w:hint="eastAsia" w:ascii="宋体" w:hAnsi="宋体" w:cs="宋体"/>
                <w:bCs/>
                <w:sz w:val="18"/>
              </w:rPr>
              <w:t>理论教学16周</w:t>
            </w:r>
          </w:p>
        </w:tc>
        <w:tc>
          <w:tcPr>
            <w:tcW w:w="332" w:type="dxa"/>
            <w:tcBorders>
              <w:bottom w:val="single" w:color="auto" w:sz="4" w:space="0"/>
            </w:tcBorders>
            <w:tcMar>
              <w:left w:w="28" w:type="dxa"/>
              <w:right w:w="28" w:type="dxa"/>
            </w:tcMar>
            <w:vAlign w:val="center"/>
          </w:tcPr>
          <w:p>
            <w:pPr>
              <w:jc w:val="center"/>
              <w:rPr>
                <w:rFonts w:ascii="宋体" w:hAnsi="宋体" w:cs="宋体"/>
                <w:bCs/>
                <w:sz w:val="18"/>
              </w:rPr>
            </w:pPr>
            <w:r>
              <w:rPr>
                <w:rFonts w:hint="eastAsia" w:ascii="宋体" w:hAnsi="宋体" w:cs="宋体"/>
                <w:bCs/>
                <w:sz w:val="18"/>
              </w:rPr>
              <w:t>考试1周</w:t>
            </w:r>
          </w:p>
        </w:tc>
        <w:tc>
          <w:tcPr>
            <w:tcW w:w="973" w:type="dxa"/>
            <w:gridSpan w:val="3"/>
            <w:tcBorders>
              <w:bottom w:val="single" w:color="auto" w:sz="4" w:space="0"/>
            </w:tcBorders>
            <w:vAlign w:val="center"/>
          </w:tcPr>
          <w:p>
            <w:pPr>
              <w:jc w:val="center"/>
              <w:rPr>
                <w:rFonts w:ascii="宋体" w:hAnsi="宋体" w:cs="宋体"/>
                <w:bCs/>
                <w:sz w:val="18"/>
              </w:rPr>
            </w:pPr>
            <w:r>
              <w:rPr>
                <w:rFonts w:hint="eastAsia" w:ascii="宋体" w:hAnsi="宋体" w:cs="宋体"/>
                <w:bCs/>
                <w:sz w:val="18"/>
              </w:rPr>
              <w:t>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54" w:type="dxa"/>
            <w:vMerge w:val="continue"/>
            <w:tcMar>
              <w:left w:w="28" w:type="dxa"/>
              <w:right w:w="28" w:type="dxa"/>
            </w:tcMar>
            <w:vAlign w:val="center"/>
          </w:tcPr>
          <w:p>
            <w:pPr>
              <w:jc w:val="center"/>
              <w:rPr>
                <w:rFonts w:ascii="宋体" w:hAnsi="宋体" w:cs="宋体"/>
                <w:bCs/>
                <w:sz w:val="18"/>
              </w:rPr>
            </w:pP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2</w:t>
            </w:r>
          </w:p>
        </w:tc>
        <w:tc>
          <w:tcPr>
            <w:tcW w:w="5260" w:type="dxa"/>
            <w:gridSpan w:val="17"/>
            <w:tcMar>
              <w:left w:w="28" w:type="dxa"/>
              <w:right w:w="28" w:type="dxa"/>
            </w:tcMar>
            <w:vAlign w:val="center"/>
          </w:tcPr>
          <w:p>
            <w:pPr>
              <w:jc w:val="center"/>
              <w:rPr>
                <w:rFonts w:ascii="宋体" w:hAnsi="宋体" w:cs="宋体"/>
                <w:bCs/>
                <w:sz w:val="18"/>
              </w:rPr>
            </w:pPr>
            <w:r>
              <w:rPr>
                <w:rFonts w:hint="eastAsia" w:ascii="宋体" w:hAnsi="宋体" w:cs="宋体"/>
                <w:bCs/>
                <w:sz w:val="18"/>
              </w:rPr>
              <w:t>理论教学16周</w:t>
            </w:r>
          </w:p>
        </w:tc>
        <w:tc>
          <w:tcPr>
            <w:tcW w:w="334"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考试1周</w:t>
            </w:r>
          </w:p>
        </w:tc>
        <w:tc>
          <w:tcPr>
            <w:tcW w:w="1019" w:type="dxa"/>
            <w:gridSpan w:val="4"/>
            <w:tcMar>
              <w:left w:w="28" w:type="dxa"/>
              <w:right w:w="28" w:type="dxa"/>
            </w:tcMar>
            <w:vAlign w:val="center"/>
          </w:tcPr>
          <w:p>
            <w:pPr>
              <w:rPr>
                <w:rFonts w:ascii="宋体" w:hAnsi="宋体" w:cs="宋体"/>
                <w:bCs/>
                <w:sz w:val="18"/>
              </w:rPr>
            </w:pPr>
            <w:r>
              <w:rPr>
                <w:rFonts w:hint="eastAsia" w:ascii="宋体" w:hAnsi="宋体" w:cs="宋体"/>
                <w:bCs/>
                <w:sz w:val="18"/>
              </w:rPr>
              <w:t>金工实习等</w:t>
            </w:r>
          </w:p>
        </w:tc>
        <w:tc>
          <w:tcPr>
            <w:tcW w:w="973" w:type="dxa"/>
            <w:gridSpan w:val="3"/>
            <w:tcMar>
              <w:left w:w="28" w:type="dxa"/>
              <w:right w:w="28" w:type="dxa"/>
            </w:tcMar>
            <w:vAlign w:val="center"/>
          </w:tcPr>
          <w:p>
            <w:pPr>
              <w:jc w:val="center"/>
              <w:rPr>
                <w:rFonts w:ascii="宋体" w:hAnsi="宋体" w:cs="宋体"/>
                <w:bCs/>
                <w:sz w:val="18"/>
              </w:rPr>
            </w:pPr>
            <w:r>
              <w:rPr>
                <w:rFonts w:hint="eastAsia" w:ascii="宋体" w:hAnsi="宋体" w:cs="宋体"/>
                <w:bCs/>
                <w:sz w:val="18"/>
              </w:rPr>
              <w:t>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54" w:type="dxa"/>
            <w:vMerge w:val="restart"/>
            <w:tcMar>
              <w:left w:w="28" w:type="dxa"/>
              <w:right w:w="28" w:type="dxa"/>
            </w:tcMar>
            <w:vAlign w:val="center"/>
          </w:tcPr>
          <w:p>
            <w:pPr>
              <w:jc w:val="center"/>
              <w:rPr>
                <w:rFonts w:ascii="宋体" w:hAnsi="宋体" w:cs="宋体"/>
                <w:bCs/>
                <w:sz w:val="18"/>
              </w:rPr>
            </w:pPr>
            <w:r>
              <w:rPr>
                <w:rFonts w:hint="eastAsia" w:ascii="宋体" w:hAnsi="宋体" w:cs="宋体"/>
                <w:bCs/>
                <w:sz w:val="18"/>
              </w:rPr>
              <w:t>二</w:t>
            </w: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3</w:t>
            </w:r>
          </w:p>
        </w:tc>
        <w:tc>
          <w:tcPr>
            <w:tcW w:w="5260" w:type="dxa"/>
            <w:gridSpan w:val="17"/>
            <w:tcMar>
              <w:left w:w="28" w:type="dxa"/>
              <w:right w:w="28" w:type="dxa"/>
            </w:tcMar>
            <w:vAlign w:val="center"/>
          </w:tcPr>
          <w:p>
            <w:pPr>
              <w:jc w:val="center"/>
              <w:rPr>
                <w:rFonts w:ascii="宋体" w:hAnsi="宋体" w:cs="宋体"/>
                <w:bCs/>
                <w:sz w:val="18"/>
              </w:rPr>
            </w:pPr>
            <w:r>
              <w:rPr>
                <w:rFonts w:hint="eastAsia" w:ascii="宋体" w:hAnsi="宋体" w:cs="宋体"/>
                <w:bCs/>
                <w:sz w:val="18"/>
              </w:rPr>
              <w:t>理论教学16周</w:t>
            </w:r>
          </w:p>
        </w:tc>
        <w:tc>
          <w:tcPr>
            <w:tcW w:w="334"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考试1周</w:t>
            </w:r>
          </w:p>
        </w:tc>
        <w:tc>
          <w:tcPr>
            <w:tcW w:w="1019" w:type="dxa"/>
            <w:gridSpan w:val="4"/>
            <w:tcMar>
              <w:left w:w="28" w:type="dxa"/>
              <w:right w:w="28" w:type="dxa"/>
            </w:tcMar>
            <w:vAlign w:val="center"/>
          </w:tcPr>
          <w:p>
            <w:pPr>
              <w:jc w:val="center"/>
              <w:rPr>
                <w:rFonts w:ascii="宋体" w:hAnsi="宋体" w:cs="宋体"/>
                <w:bCs/>
                <w:sz w:val="18"/>
              </w:rPr>
            </w:pPr>
            <w:r>
              <w:rPr>
                <w:rFonts w:hint="eastAsia" w:ascii="宋体" w:hAnsi="宋体" w:cs="宋体"/>
                <w:bCs/>
                <w:sz w:val="18"/>
              </w:rPr>
              <w:t>数学建模/实验、英语翻译与写作等</w:t>
            </w:r>
          </w:p>
        </w:tc>
        <w:tc>
          <w:tcPr>
            <w:tcW w:w="973" w:type="dxa"/>
            <w:gridSpan w:val="3"/>
            <w:vAlign w:val="center"/>
          </w:tcPr>
          <w:p>
            <w:pPr>
              <w:jc w:val="center"/>
              <w:rPr>
                <w:rFonts w:ascii="宋体" w:hAnsi="宋体" w:cs="宋体"/>
                <w:bCs/>
                <w:sz w:val="18"/>
              </w:rPr>
            </w:pPr>
            <w:r>
              <w:rPr>
                <w:rFonts w:hint="eastAsia" w:ascii="宋体" w:hAnsi="宋体" w:cs="宋体"/>
                <w:bCs/>
                <w:sz w:val="18"/>
              </w:rPr>
              <w:t>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54" w:type="dxa"/>
            <w:vMerge w:val="continue"/>
            <w:tcMar>
              <w:left w:w="28" w:type="dxa"/>
              <w:right w:w="28" w:type="dxa"/>
            </w:tcMar>
            <w:vAlign w:val="center"/>
          </w:tcPr>
          <w:p>
            <w:pPr>
              <w:jc w:val="center"/>
              <w:rPr>
                <w:rFonts w:ascii="宋体" w:hAnsi="宋体" w:cs="宋体"/>
                <w:bCs/>
                <w:sz w:val="18"/>
              </w:rPr>
            </w:pP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4</w:t>
            </w:r>
          </w:p>
        </w:tc>
        <w:tc>
          <w:tcPr>
            <w:tcW w:w="5260" w:type="dxa"/>
            <w:gridSpan w:val="17"/>
            <w:tcMar>
              <w:left w:w="28" w:type="dxa"/>
              <w:right w:w="28" w:type="dxa"/>
            </w:tcMar>
            <w:vAlign w:val="center"/>
          </w:tcPr>
          <w:p>
            <w:pPr>
              <w:pStyle w:val="8"/>
              <w:pBdr>
                <w:bottom w:val="none" w:color="auto" w:sz="0" w:space="0"/>
              </w:pBdr>
              <w:tabs>
                <w:tab w:val="clear" w:pos="4153"/>
                <w:tab w:val="clear" w:pos="8306"/>
              </w:tabs>
              <w:snapToGrid/>
              <w:rPr>
                <w:rFonts w:ascii="宋体" w:hAnsi="宋体" w:cs="宋体"/>
                <w:bCs/>
                <w:szCs w:val="24"/>
              </w:rPr>
            </w:pPr>
            <w:r>
              <w:rPr>
                <w:rFonts w:hint="eastAsia" w:ascii="宋体" w:hAnsi="宋体" w:cs="宋体"/>
                <w:bCs/>
                <w:szCs w:val="24"/>
              </w:rPr>
              <w:t>理论教学</w:t>
            </w:r>
            <w:r>
              <w:rPr>
                <w:rFonts w:hint="eastAsia" w:ascii="宋体" w:hAnsi="宋体" w:cs="宋体"/>
                <w:bCs/>
              </w:rPr>
              <w:t>16周</w:t>
            </w:r>
          </w:p>
        </w:tc>
        <w:tc>
          <w:tcPr>
            <w:tcW w:w="334"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考试1周</w:t>
            </w:r>
          </w:p>
        </w:tc>
        <w:tc>
          <w:tcPr>
            <w:tcW w:w="1019" w:type="dxa"/>
            <w:gridSpan w:val="4"/>
            <w:tcMar>
              <w:left w:w="28" w:type="dxa"/>
              <w:right w:w="28" w:type="dxa"/>
            </w:tcMar>
            <w:vAlign w:val="center"/>
          </w:tcPr>
          <w:p>
            <w:pPr>
              <w:jc w:val="center"/>
              <w:rPr>
                <w:rFonts w:ascii="宋体" w:hAnsi="宋体" w:cs="宋体"/>
                <w:bCs/>
                <w:sz w:val="18"/>
              </w:rPr>
            </w:pPr>
            <w:r>
              <w:rPr>
                <w:rFonts w:hint="eastAsia" w:ascii="宋体" w:hAnsi="宋体" w:cs="宋体"/>
                <w:bCs/>
                <w:sz w:val="18"/>
              </w:rPr>
              <w:t>英语听说训练、认识实习等</w:t>
            </w:r>
          </w:p>
        </w:tc>
        <w:tc>
          <w:tcPr>
            <w:tcW w:w="973" w:type="dxa"/>
            <w:gridSpan w:val="3"/>
            <w:tcMar>
              <w:left w:w="28" w:type="dxa"/>
              <w:right w:w="28" w:type="dxa"/>
            </w:tcMar>
            <w:vAlign w:val="center"/>
          </w:tcPr>
          <w:p>
            <w:pPr>
              <w:jc w:val="center"/>
              <w:rPr>
                <w:rFonts w:ascii="宋体" w:hAnsi="宋体" w:cs="宋体"/>
                <w:bCs/>
                <w:sz w:val="18"/>
              </w:rPr>
            </w:pPr>
            <w:r>
              <w:rPr>
                <w:rFonts w:hint="eastAsia" w:ascii="宋体" w:hAnsi="宋体" w:cs="宋体"/>
                <w:bCs/>
                <w:sz w:val="18"/>
              </w:rPr>
              <w:t>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54" w:type="dxa"/>
            <w:vMerge w:val="restart"/>
            <w:tcMar>
              <w:left w:w="28" w:type="dxa"/>
              <w:right w:w="28" w:type="dxa"/>
            </w:tcMar>
            <w:vAlign w:val="center"/>
          </w:tcPr>
          <w:p>
            <w:pPr>
              <w:jc w:val="center"/>
              <w:rPr>
                <w:rFonts w:ascii="宋体" w:hAnsi="宋体" w:cs="宋体"/>
                <w:bCs/>
                <w:sz w:val="18"/>
              </w:rPr>
            </w:pPr>
            <w:r>
              <w:rPr>
                <w:rFonts w:hint="eastAsia" w:ascii="宋体" w:hAnsi="宋体" w:cs="宋体"/>
                <w:bCs/>
                <w:sz w:val="18"/>
              </w:rPr>
              <w:t>三</w:t>
            </w: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5</w:t>
            </w:r>
          </w:p>
        </w:tc>
        <w:tc>
          <w:tcPr>
            <w:tcW w:w="5260" w:type="dxa"/>
            <w:gridSpan w:val="17"/>
            <w:tcMar>
              <w:left w:w="28" w:type="dxa"/>
              <w:right w:w="28" w:type="dxa"/>
            </w:tcMar>
            <w:vAlign w:val="center"/>
          </w:tcPr>
          <w:p>
            <w:pPr>
              <w:jc w:val="center"/>
              <w:rPr>
                <w:rFonts w:ascii="宋体" w:hAnsi="宋体" w:cs="宋体"/>
                <w:bCs/>
                <w:sz w:val="18"/>
              </w:rPr>
            </w:pPr>
            <w:r>
              <w:rPr>
                <w:rFonts w:hint="eastAsia" w:ascii="宋体" w:hAnsi="宋体" w:cs="宋体"/>
                <w:bCs/>
                <w:sz w:val="18"/>
              </w:rPr>
              <w:t>理论教学16周</w:t>
            </w:r>
          </w:p>
        </w:tc>
        <w:tc>
          <w:tcPr>
            <w:tcW w:w="334"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考试1周</w:t>
            </w:r>
          </w:p>
        </w:tc>
        <w:tc>
          <w:tcPr>
            <w:tcW w:w="1019" w:type="dxa"/>
            <w:gridSpan w:val="4"/>
            <w:tcMar>
              <w:left w:w="28" w:type="dxa"/>
              <w:right w:w="28" w:type="dxa"/>
            </w:tcMar>
            <w:vAlign w:val="center"/>
          </w:tcPr>
          <w:p>
            <w:pPr>
              <w:jc w:val="center"/>
              <w:rPr>
                <w:rFonts w:ascii="宋体" w:hAnsi="宋体" w:cs="宋体"/>
                <w:bCs/>
                <w:sz w:val="18"/>
              </w:rPr>
            </w:pPr>
            <w:r>
              <w:rPr>
                <w:rFonts w:hint="eastAsia" w:ascii="宋体" w:hAnsi="宋体" w:cs="宋体"/>
                <w:bCs/>
                <w:sz w:val="18"/>
              </w:rPr>
              <w:t>综合实验、课程设计等</w:t>
            </w:r>
          </w:p>
        </w:tc>
        <w:tc>
          <w:tcPr>
            <w:tcW w:w="973" w:type="dxa"/>
            <w:gridSpan w:val="3"/>
            <w:vAlign w:val="center"/>
          </w:tcPr>
          <w:p>
            <w:pPr>
              <w:jc w:val="center"/>
              <w:rPr>
                <w:rFonts w:ascii="宋体" w:hAnsi="宋体" w:cs="宋体"/>
                <w:bCs/>
                <w:sz w:val="18"/>
              </w:rPr>
            </w:pPr>
            <w:r>
              <w:rPr>
                <w:rFonts w:hint="eastAsia" w:ascii="宋体" w:hAnsi="宋体" w:cs="宋体"/>
                <w:bCs/>
                <w:sz w:val="18"/>
              </w:rPr>
              <w:t>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54" w:type="dxa"/>
            <w:vMerge w:val="continue"/>
            <w:tcMar>
              <w:left w:w="28" w:type="dxa"/>
              <w:right w:w="28" w:type="dxa"/>
            </w:tcMar>
            <w:vAlign w:val="center"/>
          </w:tcPr>
          <w:p>
            <w:pPr>
              <w:jc w:val="center"/>
              <w:rPr>
                <w:rFonts w:ascii="宋体" w:hAnsi="宋体" w:cs="宋体"/>
                <w:bCs/>
                <w:sz w:val="18"/>
              </w:rPr>
            </w:pP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6</w:t>
            </w:r>
          </w:p>
        </w:tc>
        <w:tc>
          <w:tcPr>
            <w:tcW w:w="5260" w:type="dxa"/>
            <w:gridSpan w:val="17"/>
            <w:tcMar>
              <w:left w:w="28" w:type="dxa"/>
              <w:right w:w="28" w:type="dxa"/>
            </w:tcMar>
            <w:vAlign w:val="center"/>
          </w:tcPr>
          <w:p>
            <w:pPr>
              <w:jc w:val="center"/>
              <w:rPr>
                <w:rFonts w:ascii="宋体" w:hAnsi="宋体" w:cs="宋体"/>
                <w:bCs/>
                <w:sz w:val="18"/>
              </w:rPr>
            </w:pPr>
            <w:r>
              <w:rPr>
                <w:rFonts w:hint="eastAsia" w:ascii="宋体" w:hAnsi="宋体" w:cs="宋体"/>
                <w:bCs/>
                <w:sz w:val="18"/>
              </w:rPr>
              <w:t>理论教学16周</w:t>
            </w:r>
          </w:p>
        </w:tc>
        <w:tc>
          <w:tcPr>
            <w:tcW w:w="334"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考试1周</w:t>
            </w:r>
          </w:p>
        </w:tc>
        <w:tc>
          <w:tcPr>
            <w:tcW w:w="1019" w:type="dxa"/>
            <w:gridSpan w:val="4"/>
            <w:tcMar>
              <w:left w:w="28" w:type="dxa"/>
              <w:right w:w="28" w:type="dxa"/>
            </w:tcMar>
            <w:vAlign w:val="center"/>
          </w:tcPr>
          <w:p>
            <w:pPr>
              <w:rPr>
                <w:rFonts w:ascii="宋体" w:hAnsi="宋体" w:cs="宋体"/>
                <w:bCs/>
                <w:sz w:val="18"/>
              </w:rPr>
            </w:pPr>
            <w:r>
              <w:rPr>
                <w:rFonts w:hint="eastAsia" w:ascii="宋体" w:hAnsi="宋体" w:cs="宋体"/>
                <w:bCs/>
                <w:sz w:val="18"/>
              </w:rPr>
              <w:t>生产实习、课程设计等</w:t>
            </w:r>
          </w:p>
        </w:tc>
        <w:tc>
          <w:tcPr>
            <w:tcW w:w="973" w:type="dxa"/>
            <w:gridSpan w:val="3"/>
            <w:tcMar>
              <w:left w:w="28" w:type="dxa"/>
              <w:right w:w="28" w:type="dxa"/>
            </w:tcMar>
            <w:vAlign w:val="center"/>
          </w:tcPr>
          <w:p>
            <w:pPr>
              <w:jc w:val="center"/>
              <w:rPr>
                <w:rFonts w:ascii="宋体" w:hAnsi="宋体" w:cs="宋体"/>
                <w:bCs/>
                <w:sz w:val="18"/>
              </w:rPr>
            </w:pPr>
            <w:r>
              <w:rPr>
                <w:rFonts w:hint="eastAsia" w:ascii="宋体" w:hAnsi="宋体" w:cs="宋体"/>
                <w:bCs/>
                <w:sz w:val="18"/>
              </w:rPr>
              <w:t>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554" w:type="dxa"/>
            <w:vMerge w:val="restart"/>
            <w:tcMar>
              <w:left w:w="28" w:type="dxa"/>
              <w:right w:w="28" w:type="dxa"/>
            </w:tcMar>
            <w:vAlign w:val="center"/>
          </w:tcPr>
          <w:p>
            <w:pPr>
              <w:jc w:val="center"/>
              <w:rPr>
                <w:rFonts w:ascii="宋体" w:hAnsi="宋体" w:cs="宋体"/>
                <w:bCs/>
                <w:sz w:val="18"/>
              </w:rPr>
            </w:pPr>
            <w:r>
              <w:rPr>
                <w:rFonts w:hint="eastAsia" w:ascii="宋体" w:hAnsi="宋体" w:cs="宋体"/>
                <w:bCs/>
                <w:sz w:val="18"/>
              </w:rPr>
              <w:t>四</w:t>
            </w: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7</w:t>
            </w:r>
          </w:p>
        </w:tc>
        <w:tc>
          <w:tcPr>
            <w:tcW w:w="5260" w:type="dxa"/>
            <w:gridSpan w:val="17"/>
            <w:tcMar>
              <w:left w:w="28" w:type="dxa"/>
              <w:right w:w="28" w:type="dxa"/>
            </w:tcMar>
            <w:vAlign w:val="center"/>
          </w:tcPr>
          <w:p>
            <w:pPr>
              <w:jc w:val="center"/>
              <w:rPr>
                <w:rFonts w:ascii="宋体" w:hAnsi="宋体" w:cs="宋体"/>
                <w:bCs/>
                <w:sz w:val="18"/>
              </w:rPr>
            </w:pPr>
            <w:r>
              <w:rPr>
                <w:rFonts w:hint="eastAsia" w:ascii="宋体" w:hAnsi="宋体" w:cs="宋体"/>
                <w:bCs/>
                <w:sz w:val="18"/>
              </w:rPr>
              <w:t>理论教学16周</w:t>
            </w:r>
          </w:p>
        </w:tc>
        <w:tc>
          <w:tcPr>
            <w:tcW w:w="334"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考试1周</w:t>
            </w:r>
          </w:p>
        </w:tc>
        <w:tc>
          <w:tcPr>
            <w:tcW w:w="1019" w:type="dxa"/>
            <w:gridSpan w:val="4"/>
            <w:tcMar>
              <w:left w:w="28" w:type="dxa"/>
              <w:right w:w="28" w:type="dxa"/>
            </w:tcMar>
            <w:vAlign w:val="center"/>
          </w:tcPr>
          <w:p>
            <w:pPr>
              <w:jc w:val="center"/>
              <w:rPr>
                <w:rFonts w:ascii="宋体" w:hAnsi="宋体" w:cs="宋体"/>
                <w:bCs/>
                <w:sz w:val="18"/>
              </w:rPr>
            </w:pPr>
            <w:r>
              <w:rPr>
                <w:rFonts w:hint="eastAsia" w:ascii="宋体" w:hAnsi="宋体" w:cs="宋体"/>
                <w:bCs/>
                <w:sz w:val="18"/>
              </w:rPr>
              <w:t>生产实习、课程设计等</w:t>
            </w:r>
          </w:p>
        </w:tc>
        <w:tc>
          <w:tcPr>
            <w:tcW w:w="973" w:type="dxa"/>
            <w:gridSpan w:val="3"/>
            <w:vAlign w:val="center"/>
          </w:tcPr>
          <w:p>
            <w:pPr>
              <w:jc w:val="center"/>
              <w:rPr>
                <w:rFonts w:ascii="宋体" w:hAnsi="宋体" w:cs="宋体"/>
                <w:bCs/>
                <w:sz w:val="18"/>
              </w:rPr>
            </w:pPr>
            <w:r>
              <w:rPr>
                <w:rFonts w:hint="eastAsia" w:ascii="宋体" w:hAnsi="宋体" w:cs="宋体"/>
                <w:bCs/>
                <w:sz w:val="18"/>
              </w:rPr>
              <w:t>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45" w:hRule="atLeast"/>
          <w:jc w:val="center"/>
        </w:trPr>
        <w:tc>
          <w:tcPr>
            <w:tcW w:w="554" w:type="dxa"/>
            <w:vMerge w:val="continue"/>
            <w:tcMar>
              <w:left w:w="28" w:type="dxa"/>
              <w:right w:w="28" w:type="dxa"/>
            </w:tcMar>
            <w:vAlign w:val="center"/>
          </w:tcPr>
          <w:p>
            <w:pPr>
              <w:jc w:val="center"/>
              <w:rPr>
                <w:rFonts w:ascii="宋体" w:hAnsi="宋体" w:cs="宋体"/>
                <w:bCs/>
                <w:sz w:val="18"/>
              </w:rPr>
            </w:pPr>
          </w:p>
        </w:tc>
        <w:tc>
          <w:tcPr>
            <w:tcW w:w="556" w:type="dxa"/>
            <w:tcMar>
              <w:left w:w="28" w:type="dxa"/>
              <w:right w:w="28" w:type="dxa"/>
            </w:tcMar>
            <w:vAlign w:val="center"/>
          </w:tcPr>
          <w:p>
            <w:pPr>
              <w:jc w:val="center"/>
              <w:rPr>
                <w:rFonts w:ascii="宋体" w:hAnsi="宋体" w:cs="宋体"/>
                <w:bCs/>
                <w:sz w:val="18"/>
              </w:rPr>
            </w:pPr>
            <w:r>
              <w:rPr>
                <w:rFonts w:hint="eastAsia" w:ascii="宋体" w:hAnsi="宋体" w:cs="宋体"/>
                <w:bCs/>
                <w:sz w:val="18"/>
              </w:rPr>
              <w:t>8</w:t>
            </w:r>
          </w:p>
        </w:tc>
        <w:tc>
          <w:tcPr>
            <w:tcW w:w="5260" w:type="dxa"/>
            <w:gridSpan w:val="17"/>
            <w:tcMar>
              <w:left w:w="28" w:type="dxa"/>
              <w:right w:w="28" w:type="dxa"/>
            </w:tcMar>
            <w:vAlign w:val="center"/>
          </w:tcPr>
          <w:p>
            <w:pPr>
              <w:jc w:val="center"/>
              <w:rPr>
                <w:rFonts w:ascii="宋体" w:hAnsi="宋体" w:cs="宋体"/>
                <w:bCs/>
                <w:sz w:val="18"/>
              </w:rPr>
            </w:pPr>
            <w:r>
              <w:rPr>
                <w:rFonts w:hint="eastAsia" w:ascii="宋体" w:hAnsi="宋体" w:cs="宋体"/>
                <w:sz w:val="18"/>
              </w:rPr>
              <w:t>毕业实习、毕业设计（论文）及答辩，16周</w:t>
            </w:r>
          </w:p>
        </w:tc>
        <w:tc>
          <w:tcPr>
            <w:tcW w:w="334" w:type="dxa"/>
            <w:gridSpan w:val="2"/>
            <w:tcMar>
              <w:left w:w="28" w:type="dxa"/>
              <w:right w:w="28" w:type="dxa"/>
            </w:tcMar>
            <w:vAlign w:val="center"/>
          </w:tcPr>
          <w:p>
            <w:pPr>
              <w:jc w:val="center"/>
              <w:rPr>
                <w:rFonts w:ascii="宋体" w:hAnsi="宋体" w:cs="宋体"/>
                <w:bCs/>
                <w:sz w:val="18"/>
              </w:rPr>
            </w:pPr>
            <w:r>
              <w:rPr>
                <w:rFonts w:hint="eastAsia" w:ascii="宋体" w:hAnsi="宋体" w:cs="宋体"/>
                <w:bCs/>
                <w:sz w:val="18"/>
              </w:rPr>
              <w:t>毕业教育</w:t>
            </w:r>
          </w:p>
        </w:tc>
        <w:tc>
          <w:tcPr>
            <w:tcW w:w="1019" w:type="dxa"/>
            <w:gridSpan w:val="4"/>
            <w:tcMar>
              <w:left w:w="28" w:type="dxa"/>
              <w:right w:w="28" w:type="dxa"/>
            </w:tcMar>
            <w:vAlign w:val="center"/>
          </w:tcPr>
          <w:p>
            <w:pPr>
              <w:jc w:val="center"/>
              <w:rPr>
                <w:rFonts w:ascii="宋体" w:hAnsi="宋体" w:cs="宋体"/>
                <w:bCs/>
                <w:sz w:val="18"/>
              </w:rPr>
            </w:pPr>
            <w:r>
              <w:rPr>
                <w:rFonts w:hint="eastAsia" w:ascii="宋体" w:hAnsi="宋体" w:cs="宋体"/>
                <w:bCs/>
                <w:sz w:val="18"/>
              </w:rPr>
              <w:t>毕业离校</w:t>
            </w:r>
          </w:p>
        </w:tc>
        <w:tc>
          <w:tcPr>
            <w:tcW w:w="973" w:type="dxa"/>
            <w:gridSpan w:val="3"/>
            <w:vAlign w:val="center"/>
          </w:tcPr>
          <w:p>
            <w:pPr>
              <w:jc w:val="center"/>
              <w:rPr>
                <w:rFonts w:ascii="宋体" w:hAnsi="宋体" w:cs="宋体"/>
                <w:bCs/>
                <w:sz w:val="18"/>
              </w:rPr>
            </w:pPr>
          </w:p>
        </w:tc>
      </w:tr>
    </w:tbl>
    <w:p>
      <w:pPr>
        <w:spacing w:before="120" w:beforeLines="50"/>
        <w:rPr>
          <w:rFonts w:ascii="仿宋_GB2312" w:hAnsi="仿宋_GB2312" w:eastAsia="仿宋_GB2312" w:cs="仿宋_GB2312"/>
          <w:kern w:val="0"/>
          <w:szCs w:val="21"/>
        </w:rPr>
      </w:pPr>
      <w:r>
        <w:rPr>
          <w:rFonts w:hint="eastAsia" w:ascii="仿宋_GB2312" w:hAnsi="仿宋_GB2312" w:eastAsia="仿宋_GB2312" w:cs="仿宋_GB2312"/>
          <w:kern w:val="0"/>
          <w:szCs w:val="21"/>
        </w:rPr>
        <w:t>备注：各学院可根据本专业实际情况适当调整第5-8学期实践教学环节起止周次。</w:t>
      </w:r>
    </w:p>
    <w:p>
      <w:pPr>
        <w:spacing w:after="120"/>
        <w:ind w:firstLine="723" w:firstLineChars="225"/>
        <w:jc w:val="left"/>
        <w:rPr>
          <w:rStyle w:val="17"/>
          <w:rFonts w:eastAsia="黑体"/>
          <w:b/>
          <w:sz w:val="32"/>
          <w:szCs w:val="52"/>
        </w:rPr>
        <w:sectPr>
          <w:pgSz w:w="11906" w:h="16838"/>
          <w:pgMar w:top="1440" w:right="1800" w:bottom="1440" w:left="1800" w:header="851" w:footer="992" w:gutter="0"/>
          <w:pgNumType w:fmt="numberInDash"/>
          <w:cols w:space="720" w:num="1"/>
          <w:docGrid w:linePitch="312" w:charSpace="0"/>
        </w:sectPr>
      </w:pPr>
    </w:p>
    <w:p>
      <w:pPr>
        <w:widowControl w:val="0"/>
        <w:numPr>
          <w:ilvl w:val="255"/>
          <w:numId w:val="0"/>
        </w:numPr>
        <w:spacing w:line="560" w:lineRule="exact"/>
        <w:jc w:val="left"/>
        <w:textAlignment w:val="auto"/>
        <w:rPr>
          <w:rStyle w:val="17"/>
          <w:rFonts w:ascii="等线" w:hAnsi="等线" w:eastAsia="黑体" w:cs="宋体"/>
          <w:sz w:val="32"/>
          <w:szCs w:val="52"/>
        </w:rPr>
      </w:pPr>
      <w:r>
        <w:rPr>
          <w:rStyle w:val="17"/>
          <w:rFonts w:hint="eastAsia" w:ascii="等线" w:hAnsi="等线" w:eastAsia="黑体" w:cs="宋体"/>
          <w:sz w:val="32"/>
          <w:szCs w:val="52"/>
        </w:rPr>
        <w:t>十一、培养目标与毕业要求关系矩阵</w:t>
      </w:r>
    </w:p>
    <w:tbl>
      <w:tblPr>
        <w:tblStyle w:val="14"/>
        <w:tblW w:w="830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3"/>
        <w:gridCol w:w="1366"/>
        <w:gridCol w:w="1444"/>
        <w:gridCol w:w="1439"/>
        <w:gridCol w:w="14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278" w:hRule="atLeast"/>
          <w:jc w:val="center"/>
        </w:trPr>
        <w:tc>
          <w:tcPr>
            <w:tcW w:w="2613" w:type="dxa"/>
            <w:vMerge w:val="restart"/>
            <w:tcBorders>
              <w:top w:val="single" w:color="auto" w:sz="12" w:space="0"/>
              <w:left w:val="single" w:color="auto" w:sz="12" w:space="0"/>
              <w:bottom w:val="single" w:color="000000" w:sz="4" w:space="0"/>
              <w:right w:val="single" w:color="auto"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毕业要求</w:t>
            </w:r>
          </w:p>
        </w:tc>
        <w:tc>
          <w:tcPr>
            <w:tcW w:w="5693" w:type="dxa"/>
            <w:gridSpan w:val="4"/>
            <w:tcBorders>
              <w:top w:val="single" w:color="auto" w:sz="12" w:space="0"/>
              <w:left w:val="single" w:color="auto"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培养目标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278" w:hRule="atLeast"/>
          <w:jc w:val="center"/>
        </w:trPr>
        <w:tc>
          <w:tcPr>
            <w:tcW w:w="2613" w:type="dxa"/>
            <w:vMerge w:val="continue"/>
            <w:tcBorders>
              <w:top w:val="single" w:color="000000" w:sz="4" w:space="0"/>
              <w:left w:val="single" w:color="auto" w:sz="12" w:space="0"/>
              <w:bottom w:val="single" w:color="000000" w:sz="4" w:space="0"/>
              <w:right w:val="single" w:color="auto" w:sz="4" w:space="0"/>
            </w:tcBorders>
            <w:vAlign w:val="center"/>
          </w:tcPr>
          <w:p>
            <w:pPr>
              <w:jc w:val="center"/>
              <w:rPr>
                <w:rStyle w:val="17"/>
                <w:color w:val="000000" w:themeColor="text1"/>
                <w:sz w:val="18"/>
                <w:szCs w:val="18"/>
                <w14:textFill>
                  <w14:solidFill>
                    <w14:schemeClr w14:val="tx1"/>
                  </w14:solidFill>
                </w14:textFill>
              </w:rPr>
            </w:pPr>
          </w:p>
        </w:tc>
        <w:tc>
          <w:tcPr>
            <w:tcW w:w="1366" w:type="dxa"/>
            <w:tcBorders>
              <w:top w:val="single" w:color="000000" w:sz="4" w:space="0"/>
              <w:left w:val="single" w:color="auto"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目标1</w:t>
            </w: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目标2</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目标3</w:t>
            </w: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目标4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0"/>
                <w:b w:val="0"/>
                <w:color w:val="000000" w:themeColor="text1"/>
                <w:sz w:val="18"/>
                <w:szCs w:val="18"/>
                <w14:textFill>
                  <w14:solidFill>
                    <w14:schemeClr w14:val="tx1"/>
                  </w14:solidFill>
                </w14:textFill>
              </w:rPr>
              <w:t>工程知识</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问题分析</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设计/开发解决方案</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研究</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使用现代工具</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工程与社会</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环境和可持续发展</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职业规范</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个人和团队</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沟通</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项目管理</w:t>
            </w:r>
          </w:p>
        </w:tc>
        <w:tc>
          <w:tcPr>
            <w:tcW w:w="1366"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39" w:type="dxa"/>
            <w:tcBorders>
              <w:top w:val="single" w:color="000000" w:sz="4" w:space="0"/>
              <w:left w:val="single" w:color="000000" w:sz="4" w:space="0"/>
              <w:bottom w:val="single" w:color="000000" w:sz="4"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000000" w:sz="4" w:space="0"/>
              <w:right w:val="single" w:color="auto" w:sz="12" w:space="0"/>
            </w:tcBorders>
            <w:vAlign w:val="center"/>
          </w:tcPr>
          <w:p>
            <w:pPr>
              <w:jc w:val="center"/>
              <w:rPr>
                <w:rStyle w:val="17"/>
                <w:color w:val="000000" w:themeColor="text1"/>
                <w:sz w:val="18"/>
                <w:szCs w:val="18"/>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cantSplit/>
          <w:trHeight w:val="340" w:hRule="exact"/>
          <w:jc w:val="center"/>
        </w:trPr>
        <w:tc>
          <w:tcPr>
            <w:tcW w:w="2613" w:type="dxa"/>
            <w:tcBorders>
              <w:top w:val="single" w:color="000000" w:sz="4" w:space="0"/>
              <w:left w:val="single" w:color="auto" w:sz="12" w:space="0"/>
              <w:bottom w:val="single" w:color="auto" w:sz="12"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rStyle w:val="17"/>
                <w:color w:val="000000" w:themeColor="text1"/>
                <w:sz w:val="18"/>
                <w:szCs w:val="18"/>
                <w14:textFill>
                  <w14:solidFill>
                    <w14:schemeClr w14:val="tx1"/>
                  </w14:solidFill>
                </w14:textFill>
              </w:rPr>
              <w:t>终身学习</w:t>
            </w:r>
          </w:p>
        </w:tc>
        <w:tc>
          <w:tcPr>
            <w:tcW w:w="1366" w:type="dxa"/>
            <w:tcBorders>
              <w:top w:val="single" w:color="000000" w:sz="4" w:space="0"/>
              <w:left w:val="single" w:color="000000" w:sz="4" w:space="0"/>
              <w:bottom w:val="single" w:color="auto" w:sz="12"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auto" w:sz="12" w:space="0"/>
              <w:right w:val="single" w:color="000000" w:sz="4" w:space="0"/>
            </w:tcBorders>
            <w:vAlign w:val="center"/>
          </w:tcPr>
          <w:p>
            <w:pPr>
              <w:jc w:val="center"/>
              <w:rPr>
                <w:rStyle w:val="17"/>
                <w:color w:val="000000" w:themeColor="text1"/>
                <w:sz w:val="18"/>
                <w:szCs w:val="18"/>
                <w14:textFill>
                  <w14:solidFill>
                    <w14:schemeClr w14:val="tx1"/>
                  </w14:solidFill>
                </w14:textFill>
              </w:rPr>
            </w:pPr>
          </w:p>
        </w:tc>
        <w:tc>
          <w:tcPr>
            <w:tcW w:w="1439" w:type="dxa"/>
            <w:tcBorders>
              <w:top w:val="single" w:color="000000" w:sz="4" w:space="0"/>
              <w:left w:val="single" w:color="000000" w:sz="4" w:space="0"/>
              <w:bottom w:val="single" w:color="auto" w:sz="12" w:space="0"/>
              <w:right w:val="single" w:color="000000" w:sz="4"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c>
          <w:tcPr>
            <w:tcW w:w="1444" w:type="dxa"/>
            <w:tcBorders>
              <w:top w:val="single" w:color="000000" w:sz="4" w:space="0"/>
              <w:left w:val="single" w:color="000000" w:sz="4" w:space="0"/>
              <w:bottom w:val="single" w:color="auto" w:sz="12" w:space="0"/>
              <w:right w:val="single" w:color="auto" w:sz="12" w:space="0"/>
            </w:tcBorders>
            <w:vAlign w:val="center"/>
          </w:tcPr>
          <w:p>
            <w:pPr>
              <w:jc w:val="center"/>
              <w:rPr>
                <w:rStyle w:val="17"/>
                <w:color w:val="000000" w:themeColor="text1"/>
                <w:sz w:val="18"/>
                <w:szCs w:val="18"/>
                <w14:textFill>
                  <w14:solidFill>
                    <w14:schemeClr w14:val="tx1"/>
                  </w14:solidFill>
                </w14:textFill>
              </w:rPr>
            </w:pPr>
            <w:r>
              <w:rPr>
                <w:sz w:val="18"/>
                <w:szCs w:val="18"/>
              </w:rPr>
              <w:t>√</w:t>
            </w:r>
          </w:p>
        </w:tc>
      </w:tr>
    </w:tbl>
    <w:p>
      <w:pPr>
        <w:spacing w:before="120" w:beforeLines="50"/>
        <w:rPr>
          <w:rStyle w:val="17"/>
          <w:rFonts w:ascii="仿宋_GB2312" w:hAnsi="仿宋_GB2312" w:eastAsia="仿宋_GB2312" w:cs="仿宋_GB2312"/>
          <w:kern w:val="0"/>
          <w:szCs w:val="21"/>
        </w:rPr>
        <w:sectPr>
          <w:pgSz w:w="11906" w:h="16838"/>
          <w:pgMar w:top="1440" w:right="1800" w:bottom="1440" w:left="1800" w:header="851" w:footer="992" w:gutter="0"/>
          <w:pgNumType w:fmt="numberInDash"/>
          <w:cols w:space="720" w:num="1"/>
          <w:docGrid w:linePitch="312" w:charSpace="0"/>
        </w:sectPr>
      </w:pPr>
      <w:r>
        <w:rPr>
          <w:rFonts w:hint="eastAsia" w:ascii="仿宋_GB2312" w:hAnsi="仿宋_GB2312" w:eastAsia="仿宋_GB2312" w:cs="仿宋_GB2312"/>
          <w:kern w:val="0"/>
          <w:szCs w:val="21"/>
        </w:rPr>
        <w:t>备注：工科专业严格按照工程教育专业认证标准，分解培养目标，分解毕业要求指标点，并一一确定对应关系。</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十二、课程体系与毕业要求关系矩阵</w:t>
      </w:r>
    </w:p>
    <w:tbl>
      <w:tblPr>
        <w:tblStyle w:val="14"/>
        <w:tblW w:w="14571" w:type="dxa"/>
        <w:jc w:val="center"/>
        <w:tblInd w:w="0" w:type="dxa"/>
        <w:tblLayout w:type="fixed"/>
        <w:tblCellMar>
          <w:top w:w="0" w:type="dxa"/>
          <w:left w:w="108" w:type="dxa"/>
          <w:bottom w:w="0" w:type="dxa"/>
          <w:right w:w="108" w:type="dxa"/>
        </w:tblCellMar>
      </w:tblPr>
      <w:tblGrid>
        <w:gridCol w:w="366"/>
        <w:gridCol w:w="507"/>
        <w:gridCol w:w="1008"/>
        <w:gridCol w:w="385"/>
        <w:gridCol w:w="385"/>
        <w:gridCol w:w="387"/>
        <w:gridCol w:w="451"/>
        <w:gridCol w:w="441"/>
        <w:gridCol w:w="422"/>
        <w:gridCol w:w="399"/>
        <w:gridCol w:w="409"/>
        <w:gridCol w:w="440"/>
        <w:gridCol w:w="450"/>
        <w:gridCol w:w="460"/>
        <w:gridCol w:w="438"/>
        <w:gridCol w:w="462"/>
        <w:gridCol w:w="459"/>
        <w:gridCol w:w="442"/>
        <w:gridCol w:w="453"/>
        <w:gridCol w:w="388"/>
        <w:gridCol w:w="391"/>
        <w:gridCol w:w="390"/>
        <w:gridCol w:w="389"/>
        <w:gridCol w:w="389"/>
        <w:gridCol w:w="391"/>
        <w:gridCol w:w="392"/>
        <w:gridCol w:w="392"/>
        <w:gridCol w:w="436"/>
        <w:gridCol w:w="453"/>
        <w:gridCol w:w="453"/>
        <w:gridCol w:w="453"/>
        <w:gridCol w:w="453"/>
        <w:gridCol w:w="437"/>
      </w:tblGrid>
      <w:tr>
        <w:tblPrEx>
          <w:tblLayout w:type="fixed"/>
          <w:tblCellMar>
            <w:top w:w="0" w:type="dxa"/>
            <w:left w:w="108" w:type="dxa"/>
            <w:bottom w:w="0" w:type="dxa"/>
            <w:right w:w="108" w:type="dxa"/>
          </w:tblCellMar>
        </w:tblPrEx>
        <w:trPr>
          <w:trHeight w:val="272" w:hRule="atLeast"/>
          <w:tblHeader/>
          <w:jc w:val="center"/>
        </w:trPr>
        <w:tc>
          <w:tcPr>
            <w:tcW w:w="1881" w:type="dxa"/>
            <w:gridSpan w:val="3"/>
            <w:vMerge w:val="restart"/>
            <w:tcBorders>
              <w:top w:val="single" w:color="000000" w:sz="4" w:space="0"/>
              <w:left w:val="single" w:color="000000" w:sz="4" w:space="0"/>
              <w:right w:val="single" w:color="000000" w:sz="4" w:space="0"/>
            </w:tcBorders>
            <w:vAlign w:val="center"/>
          </w:tcPr>
          <w:p>
            <w:pPr>
              <w:jc w:val="center"/>
              <w:rPr>
                <w:rStyle w:val="17"/>
                <w:kern w:val="0"/>
                <w:sz w:val="15"/>
                <w:szCs w:val="21"/>
              </w:rPr>
            </w:pPr>
            <w:r>
              <w:rPr>
                <w:rStyle w:val="17"/>
                <w:kern w:val="0"/>
                <w:sz w:val="15"/>
                <w:szCs w:val="21"/>
              </w:rPr>
              <w:t>课程</w:t>
            </w:r>
          </w:p>
        </w:tc>
        <w:tc>
          <w:tcPr>
            <w:tcW w:w="12690" w:type="dxa"/>
            <w:gridSpan w:val="30"/>
            <w:tcBorders>
              <w:top w:val="single" w:color="000000" w:sz="4" w:space="0"/>
              <w:left w:val="nil"/>
              <w:bottom w:val="single" w:color="000000" w:sz="4" w:space="0"/>
              <w:right w:val="single" w:color="000000" w:sz="4" w:space="0"/>
            </w:tcBorders>
            <w:vAlign w:val="center"/>
          </w:tcPr>
          <w:p>
            <w:pPr>
              <w:jc w:val="center"/>
              <w:rPr>
                <w:rStyle w:val="17"/>
                <w:kern w:val="0"/>
                <w:sz w:val="15"/>
                <w:szCs w:val="22"/>
              </w:rPr>
            </w:pPr>
            <w:r>
              <w:rPr>
                <w:rStyle w:val="17"/>
                <w:kern w:val="0"/>
                <w:sz w:val="15"/>
                <w:szCs w:val="21"/>
              </w:rPr>
              <w:t>毕业要求指标点</w:t>
            </w:r>
          </w:p>
        </w:tc>
      </w:tr>
      <w:tr>
        <w:tblPrEx>
          <w:tblLayout w:type="fixed"/>
          <w:tblCellMar>
            <w:top w:w="0" w:type="dxa"/>
            <w:left w:w="108" w:type="dxa"/>
            <w:bottom w:w="0" w:type="dxa"/>
            <w:right w:w="108" w:type="dxa"/>
          </w:tblCellMar>
        </w:tblPrEx>
        <w:trPr>
          <w:trHeight w:val="272" w:hRule="atLeast"/>
          <w:tblHeader/>
          <w:jc w:val="center"/>
        </w:trPr>
        <w:tc>
          <w:tcPr>
            <w:tcW w:w="1881" w:type="dxa"/>
            <w:gridSpan w:val="3"/>
            <w:vMerge w:val="continue"/>
            <w:tcBorders>
              <w:left w:val="single" w:color="000000" w:sz="4" w:space="0"/>
              <w:right w:val="single" w:color="000000" w:sz="4" w:space="0"/>
            </w:tcBorders>
            <w:vAlign w:val="center"/>
          </w:tcPr>
          <w:p>
            <w:pPr>
              <w:jc w:val="left"/>
              <w:rPr>
                <w:rStyle w:val="17"/>
                <w:kern w:val="0"/>
                <w:sz w:val="15"/>
                <w:szCs w:val="21"/>
              </w:rPr>
            </w:pPr>
          </w:p>
        </w:tc>
        <w:tc>
          <w:tcPr>
            <w:tcW w:w="1608" w:type="dxa"/>
            <w:gridSpan w:val="4"/>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毕业要求1</w:t>
            </w:r>
          </w:p>
        </w:tc>
        <w:tc>
          <w:tcPr>
            <w:tcW w:w="1262" w:type="dxa"/>
            <w:gridSpan w:val="3"/>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毕业要求2</w:t>
            </w:r>
          </w:p>
        </w:tc>
        <w:tc>
          <w:tcPr>
            <w:tcW w:w="1299" w:type="dxa"/>
            <w:gridSpan w:val="3"/>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毕业要求3</w:t>
            </w:r>
          </w:p>
        </w:tc>
        <w:tc>
          <w:tcPr>
            <w:tcW w:w="1360" w:type="dxa"/>
            <w:gridSpan w:val="3"/>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毕业要求4</w:t>
            </w:r>
          </w:p>
        </w:tc>
        <w:tc>
          <w:tcPr>
            <w:tcW w:w="1354" w:type="dxa"/>
            <w:gridSpan w:val="3"/>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毕业要求5</w:t>
            </w:r>
          </w:p>
        </w:tc>
        <w:tc>
          <w:tcPr>
            <w:tcW w:w="779" w:type="dxa"/>
            <w:gridSpan w:val="2"/>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毕业要求6</w:t>
            </w:r>
          </w:p>
        </w:tc>
        <w:tc>
          <w:tcPr>
            <w:tcW w:w="779" w:type="dxa"/>
            <w:gridSpan w:val="2"/>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毕业要求7</w:t>
            </w:r>
          </w:p>
        </w:tc>
        <w:tc>
          <w:tcPr>
            <w:tcW w:w="780" w:type="dxa"/>
            <w:gridSpan w:val="2"/>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毕业要求8</w:t>
            </w:r>
          </w:p>
        </w:tc>
        <w:tc>
          <w:tcPr>
            <w:tcW w:w="784" w:type="dxa"/>
            <w:gridSpan w:val="2"/>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毕业要求9</w:t>
            </w:r>
          </w:p>
        </w:tc>
        <w:tc>
          <w:tcPr>
            <w:tcW w:w="889" w:type="dxa"/>
            <w:gridSpan w:val="2"/>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毕业要求10</w:t>
            </w:r>
          </w:p>
        </w:tc>
        <w:tc>
          <w:tcPr>
            <w:tcW w:w="906" w:type="dxa"/>
            <w:gridSpan w:val="2"/>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毕业要求11</w:t>
            </w:r>
          </w:p>
        </w:tc>
        <w:tc>
          <w:tcPr>
            <w:tcW w:w="890" w:type="dxa"/>
            <w:gridSpan w:val="2"/>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毕业要求12</w:t>
            </w:r>
          </w:p>
        </w:tc>
      </w:tr>
      <w:tr>
        <w:tblPrEx>
          <w:tblLayout w:type="fixed"/>
          <w:tblCellMar>
            <w:top w:w="0" w:type="dxa"/>
            <w:left w:w="108" w:type="dxa"/>
            <w:bottom w:w="0" w:type="dxa"/>
            <w:right w:w="108" w:type="dxa"/>
          </w:tblCellMar>
        </w:tblPrEx>
        <w:trPr>
          <w:trHeight w:val="272" w:hRule="atLeast"/>
          <w:tblHeader/>
          <w:jc w:val="center"/>
        </w:trPr>
        <w:tc>
          <w:tcPr>
            <w:tcW w:w="1881" w:type="dxa"/>
            <w:gridSpan w:val="3"/>
            <w:vMerge w:val="continue"/>
            <w:tcBorders>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385"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1-1</w:t>
            </w:r>
          </w:p>
        </w:tc>
        <w:tc>
          <w:tcPr>
            <w:tcW w:w="385"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1-2</w:t>
            </w:r>
          </w:p>
        </w:tc>
        <w:tc>
          <w:tcPr>
            <w:tcW w:w="387"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1-3</w:t>
            </w:r>
          </w:p>
        </w:tc>
        <w:tc>
          <w:tcPr>
            <w:tcW w:w="451"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1-4</w:t>
            </w:r>
          </w:p>
        </w:tc>
        <w:tc>
          <w:tcPr>
            <w:tcW w:w="441"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2-1</w:t>
            </w:r>
          </w:p>
        </w:tc>
        <w:tc>
          <w:tcPr>
            <w:tcW w:w="422"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2-2</w:t>
            </w:r>
          </w:p>
        </w:tc>
        <w:tc>
          <w:tcPr>
            <w:tcW w:w="399"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2-3</w:t>
            </w:r>
          </w:p>
        </w:tc>
        <w:tc>
          <w:tcPr>
            <w:tcW w:w="409"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3-1</w:t>
            </w:r>
          </w:p>
        </w:tc>
        <w:tc>
          <w:tcPr>
            <w:tcW w:w="440"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3-</w:t>
            </w:r>
            <w:r>
              <w:rPr>
                <w:rStyle w:val="17"/>
                <w:rFonts w:hint="eastAsia"/>
                <w:w w:val="80"/>
                <w:kern w:val="0"/>
                <w:sz w:val="15"/>
                <w:szCs w:val="18"/>
              </w:rPr>
              <w:t>2</w:t>
            </w:r>
          </w:p>
        </w:tc>
        <w:tc>
          <w:tcPr>
            <w:tcW w:w="450"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3-</w:t>
            </w:r>
            <w:r>
              <w:rPr>
                <w:rStyle w:val="17"/>
                <w:rFonts w:hint="eastAsia"/>
                <w:w w:val="80"/>
                <w:kern w:val="0"/>
                <w:sz w:val="15"/>
                <w:szCs w:val="18"/>
              </w:rPr>
              <w:t>3</w:t>
            </w:r>
          </w:p>
        </w:tc>
        <w:tc>
          <w:tcPr>
            <w:tcW w:w="460"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4-1</w:t>
            </w:r>
          </w:p>
        </w:tc>
        <w:tc>
          <w:tcPr>
            <w:tcW w:w="438"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4-2</w:t>
            </w:r>
          </w:p>
        </w:tc>
        <w:tc>
          <w:tcPr>
            <w:tcW w:w="462"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4-3</w:t>
            </w:r>
          </w:p>
        </w:tc>
        <w:tc>
          <w:tcPr>
            <w:tcW w:w="459" w:type="dxa"/>
            <w:tcBorders>
              <w:top w:val="nil"/>
              <w:left w:val="nil"/>
              <w:bottom w:val="single" w:color="000000" w:sz="4" w:space="0"/>
              <w:right w:val="single" w:color="auto" w:sz="4" w:space="0"/>
            </w:tcBorders>
            <w:vAlign w:val="center"/>
          </w:tcPr>
          <w:p>
            <w:pPr>
              <w:jc w:val="center"/>
              <w:rPr>
                <w:rStyle w:val="17"/>
                <w:w w:val="80"/>
                <w:kern w:val="0"/>
                <w:sz w:val="15"/>
                <w:szCs w:val="18"/>
              </w:rPr>
            </w:pPr>
            <w:r>
              <w:rPr>
                <w:rStyle w:val="17"/>
                <w:w w:val="80"/>
                <w:kern w:val="0"/>
                <w:sz w:val="15"/>
                <w:szCs w:val="18"/>
              </w:rPr>
              <w:t>5-1</w:t>
            </w:r>
          </w:p>
        </w:tc>
        <w:tc>
          <w:tcPr>
            <w:tcW w:w="442" w:type="dxa"/>
            <w:tcBorders>
              <w:top w:val="nil"/>
              <w:left w:val="single" w:color="auto" w:sz="4" w:space="0"/>
              <w:bottom w:val="single" w:color="000000" w:sz="4" w:space="0"/>
              <w:right w:val="single" w:color="000000" w:sz="4" w:space="0"/>
            </w:tcBorders>
            <w:vAlign w:val="center"/>
          </w:tcPr>
          <w:p>
            <w:pPr>
              <w:jc w:val="center"/>
              <w:rPr>
                <w:rStyle w:val="17"/>
                <w:w w:val="80"/>
                <w:kern w:val="0"/>
                <w:sz w:val="15"/>
                <w:szCs w:val="18"/>
              </w:rPr>
            </w:pPr>
            <w:r>
              <w:rPr>
                <w:rStyle w:val="17"/>
                <w:rFonts w:hint="eastAsia"/>
                <w:w w:val="80"/>
                <w:kern w:val="0"/>
                <w:sz w:val="15"/>
                <w:szCs w:val="18"/>
              </w:rPr>
              <w:t>5-2</w:t>
            </w:r>
          </w:p>
        </w:tc>
        <w:tc>
          <w:tcPr>
            <w:tcW w:w="453"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5-</w:t>
            </w:r>
            <w:r>
              <w:rPr>
                <w:rStyle w:val="17"/>
                <w:rFonts w:hint="eastAsia"/>
                <w:w w:val="80"/>
                <w:kern w:val="0"/>
                <w:sz w:val="15"/>
                <w:szCs w:val="18"/>
              </w:rPr>
              <w:t>3</w:t>
            </w:r>
          </w:p>
        </w:tc>
        <w:tc>
          <w:tcPr>
            <w:tcW w:w="388"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6-1</w:t>
            </w:r>
          </w:p>
        </w:tc>
        <w:tc>
          <w:tcPr>
            <w:tcW w:w="391"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6-2</w:t>
            </w:r>
          </w:p>
        </w:tc>
        <w:tc>
          <w:tcPr>
            <w:tcW w:w="390"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7-1</w:t>
            </w:r>
          </w:p>
        </w:tc>
        <w:tc>
          <w:tcPr>
            <w:tcW w:w="389"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7-2</w:t>
            </w:r>
          </w:p>
        </w:tc>
        <w:tc>
          <w:tcPr>
            <w:tcW w:w="389"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8-1</w:t>
            </w:r>
          </w:p>
        </w:tc>
        <w:tc>
          <w:tcPr>
            <w:tcW w:w="391"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8-2</w:t>
            </w:r>
          </w:p>
        </w:tc>
        <w:tc>
          <w:tcPr>
            <w:tcW w:w="392"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9-1</w:t>
            </w:r>
          </w:p>
        </w:tc>
        <w:tc>
          <w:tcPr>
            <w:tcW w:w="392"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9-2</w:t>
            </w:r>
          </w:p>
        </w:tc>
        <w:tc>
          <w:tcPr>
            <w:tcW w:w="436"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10-1</w:t>
            </w:r>
          </w:p>
        </w:tc>
        <w:tc>
          <w:tcPr>
            <w:tcW w:w="453"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10-2</w:t>
            </w:r>
          </w:p>
        </w:tc>
        <w:tc>
          <w:tcPr>
            <w:tcW w:w="453"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11-1</w:t>
            </w:r>
          </w:p>
        </w:tc>
        <w:tc>
          <w:tcPr>
            <w:tcW w:w="453"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11-2</w:t>
            </w:r>
          </w:p>
        </w:tc>
        <w:tc>
          <w:tcPr>
            <w:tcW w:w="453"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12-1</w:t>
            </w:r>
          </w:p>
        </w:tc>
        <w:tc>
          <w:tcPr>
            <w:tcW w:w="437" w:type="dxa"/>
            <w:tcBorders>
              <w:top w:val="nil"/>
              <w:left w:val="nil"/>
              <w:bottom w:val="single" w:color="000000" w:sz="4" w:space="0"/>
              <w:right w:val="single" w:color="000000" w:sz="4" w:space="0"/>
            </w:tcBorders>
            <w:vAlign w:val="center"/>
          </w:tcPr>
          <w:p>
            <w:pPr>
              <w:jc w:val="center"/>
              <w:rPr>
                <w:rStyle w:val="17"/>
                <w:w w:val="80"/>
                <w:kern w:val="0"/>
                <w:sz w:val="15"/>
                <w:szCs w:val="18"/>
              </w:rPr>
            </w:pPr>
            <w:r>
              <w:rPr>
                <w:rStyle w:val="17"/>
                <w:w w:val="80"/>
                <w:kern w:val="0"/>
                <w:sz w:val="15"/>
                <w:szCs w:val="18"/>
              </w:rPr>
              <w:t>12-2</w:t>
            </w:r>
          </w:p>
        </w:tc>
      </w:tr>
      <w:tr>
        <w:tblPrEx>
          <w:tblLayout w:type="fixed"/>
          <w:tblCellMar>
            <w:top w:w="0" w:type="dxa"/>
            <w:left w:w="108" w:type="dxa"/>
            <w:bottom w:w="0" w:type="dxa"/>
            <w:right w:w="108" w:type="dxa"/>
          </w:tblCellMar>
        </w:tblPrEx>
        <w:trPr>
          <w:trHeight w:val="450" w:hRule="atLeast"/>
          <w:jc w:val="center"/>
        </w:trPr>
        <w:tc>
          <w:tcPr>
            <w:tcW w:w="366" w:type="dxa"/>
            <w:vMerge w:val="restart"/>
            <w:tcBorders>
              <w:top w:val="nil"/>
              <w:left w:val="single" w:color="000000" w:sz="4" w:space="0"/>
              <w:bottom w:val="single" w:color="000000" w:sz="4" w:space="0"/>
              <w:right w:val="single" w:color="000000" w:sz="4" w:space="0"/>
            </w:tcBorders>
            <w:vAlign w:val="center"/>
          </w:tcPr>
          <w:p>
            <w:pPr>
              <w:jc w:val="center"/>
              <w:rPr>
                <w:rStyle w:val="17"/>
                <w:kern w:val="0"/>
                <w:sz w:val="15"/>
                <w:szCs w:val="21"/>
              </w:rPr>
            </w:pPr>
            <w:r>
              <w:rPr>
                <w:rStyle w:val="17"/>
                <w:kern w:val="0"/>
                <w:sz w:val="15"/>
                <w:szCs w:val="21"/>
              </w:rPr>
              <w:t>理论教学</w:t>
            </w:r>
          </w:p>
        </w:tc>
        <w:tc>
          <w:tcPr>
            <w:tcW w:w="507" w:type="dxa"/>
            <w:vMerge w:val="restart"/>
            <w:tcBorders>
              <w:top w:val="nil"/>
              <w:left w:val="single" w:color="000000" w:sz="4" w:space="0"/>
              <w:bottom w:val="single" w:color="000000" w:sz="4" w:space="0"/>
              <w:right w:val="single" w:color="000000" w:sz="4" w:space="0"/>
            </w:tcBorders>
            <w:vAlign w:val="center"/>
          </w:tcPr>
          <w:p>
            <w:pPr>
              <w:jc w:val="center"/>
              <w:rPr>
                <w:rStyle w:val="17"/>
                <w:kern w:val="0"/>
                <w:sz w:val="15"/>
                <w:szCs w:val="21"/>
              </w:rPr>
            </w:pPr>
            <w:r>
              <w:rPr>
                <w:rStyle w:val="17"/>
                <w:kern w:val="0"/>
                <w:sz w:val="15"/>
                <w:szCs w:val="21"/>
              </w:rPr>
              <w:t>人文社会科学</w:t>
            </w:r>
          </w:p>
        </w:tc>
        <w:tc>
          <w:tcPr>
            <w:tcW w:w="1008" w:type="dxa"/>
            <w:tcBorders>
              <w:top w:val="nil"/>
              <w:left w:val="nil"/>
              <w:bottom w:val="single" w:color="000000" w:sz="4" w:space="0"/>
              <w:right w:val="single" w:color="000000" w:sz="4" w:space="0"/>
            </w:tcBorders>
            <w:vAlign w:val="center"/>
          </w:tcPr>
          <w:p>
            <w:pPr>
              <w:rPr>
                <w:rStyle w:val="17"/>
                <w:kern w:val="0"/>
                <w:sz w:val="15"/>
                <w:szCs w:val="18"/>
              </w:rPr>
            </w:pPr>
            <w:r>
              <w:rPr>
                <w:rStyle w:val="17"/>
                <w:kern w:val="0"/>
                <w:sz w:val="15"/>
                <w:szCs w:val="18"/>
              </w:rPr>
              <w:t>马克思主义基本原理</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H</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rPr>
                <w:rStyle w:val="17"/>
                <w:kern w:val="0"/>
                <w:sz w:val="15"/>
                <w:szCs w:val="21"/>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90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毛泽东思想和中国特色社会主义理论体系概论</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H</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18"/>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r>
              <w:rPr>
                <w:rStyle w:val="17"/>
                <w:rFonts w:hint="eastAsia" w:eastAsiaTheme="minorEastAsia"/>
                <w:kern w:val="0"/>
                <w:sz w:val="15"/>
                <w:szCs w:val="21"/>
              </w:rPr>
              <w:t>M</w:t>
            </w: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H</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中国近现代史纲要</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18"/>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675"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思想道德修养与法律基础</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18"/>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大学生心理健康教育</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18"/>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hint="eastAsia" w:eastAsiaTheme="minorEastAsia"/>
                <w:kern w:val="0"/>
                <w:sz w:val="15"/>
              </w:rPr>
              <w:t>H</w:t>
            </w: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大学英语</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18"/>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M</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H</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hint="eastAsia" w:eastAsiaTheme="minorEastAsia"/>
                <w:kern w:val="0"/>
                <w:sz w:val="15"/>
              </w:rPr>
              <w:t>H</w:t>
            </w: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英语听力</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18"/>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M</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H</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M</w:t>
            </w: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Fonts w:eastAsiaTheme="minorEastAsia"/>
                <w:kern w:val="0"/>
                <w:sz w:val="15"/>
                <w:szCs w:val="18"/>
              </w:rPr>
            </w:pPr>
            <w:r>
              <w:rPr>
                <w:rStyle w:val="17"/>
                <w:rFonts w:hint="eastAsia"/>
                <w:kern w:val="0"/>
                <w:sz w:val="15"/>
                <w:szCs w:val="18"/>
              </w:rPr>
              <w:t>大学语文</w:t>
            </w:r>
          </w:p>
        </w:tc>
        <w:tc>
          <w:tcPr>
            <w:tcW w:w="385"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5"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7"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5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4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22"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9" w:type="dxa"/>
            <w:tcBorders>
              <w:top w:val="nil"/>
              <w:left w:val="nil"/>
              <w:bottom w:val="single" w:color="000000" w:sz="4" w:space="0"/>
              <w:right w:val="single" w:color="000000" w:sz="4" w:space="0"/>
            </w:tcBorders>
            <w:vAlign w:val="center"/>
          </w:tcPr>
          <w:p>
            <w:pPr>
              <w:jc w:val="center"/>
              <w:rPr>
                <w:rFonts w:eastAsiaTheme="minorEastAsia"/>
                <w:kern w:val="0"/>
                <w:sz w:val="15"/>
                <w:szCs w:val="18"/>
              </w:rPr>
            </w:pPr>
          </w:p>
        </w:tc>
        <w:tc>
          <w:tcPr>
            <w:tcW w:w="409"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4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5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6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38"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62"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59" w:type="dxa"/>
            <w:tcBorders>
              <w:top w:val="nil"/>
              <w:left w:val="nil"/>
              <w:bottom w:val="single" w:color="000000" w:sz="4" w:space="0"/>
              <w:right w:val="single" w:color="auto" w:sz="4" w:space="0"/>
            </w:tcBorders>
            <w:vAlign w:val="center"/>
          </w:tcPr>
          <w:p>
            <w:pPr>
              <w:rPr>
                <w:rFonts w:eastAsiaTheme="minorEastAsia"/>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Fonts w:eastAsiaTheme="minorEastAsia"/>
                <w:kern w:val="0"/>
                <w:sz w:val="15"/>
                <w:szCs w:val="21"/>
              </w:rPr>
            </w:pPr>
          </w:p>
        </w:tc>
        <w:tc>
          <w:tcPr>
            <w:tcW w:w="453"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8"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9"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9" w:type="dxa"/>
            <w:tcBorders>
              <w:top w:val="nil"/>
              <w:left w:val="nil"/>
              <w:bottom w:val="single" w:color="000000" w:sz="4" w:space="0"/>
              <w:right w:val="single" w:color="000000" w:sz="4" w:space="0"/>
            </w:tcBorders>
            <w:vAlign w:val="center"/>
          </w:tcPr>
          <w:p>
            <w:pPr>
              <w:rPr>
                <w:rFonts w:eastAsiaTheme="minorEastAsia"/>
                <w:kern w:val="0"/>
                <w:sz w:val="15"/>
                <w:szCs w:val="21"/>
              </w:rPr>
            </w:pPr>
            <w:r>
              <w:rPr>
                <w:rStyle w:val="17"/>
                <w:rFonts w:hint="eastAsia" w:eastAsiaTheme="minorEastAsia"/>
                <w:kern w:val="0"/>
                <w:sz w:val="15"/>
                <w:szCs w:val="21"/>
              </w:rPr>
              <w:t>M</w:t>
            </w:r>
          </w:p>
        </w:tc>
        <w:tc>
          <w:tcPr>
            <w:tcW w:w="39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2"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392"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36"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r>
              <w:rPr>
                <w:rStyle w:val="17"/>
                <w:rFonts w:hint="eastAsia" w:eastAsiaTheme="minorEastAsia"/>
                <w:kern w:val="0"/>
                <w:sz w:val="15"/>
              </w:rPr>
              <w:t>H</w:t>
            </w:r>
          </w:p>
        </w:tc>
        <w:tc>
          <w:tcPr>
            <w:tcW w:w="437" w:type="dxa"/>
            <w:tcBorders>
              <w:top w:val="nil"/>
              <w:left w:val="nil"/>
              <w:bottom w:val="single" w:color="000000" w:sz="4" w:space="0"/>
              <w:right w:val="single" w:color="000000" w:sz="4" w:space="0"/>
            </w:tcBorders>
            <w:vAlign w:val="center"/>
          </w:tcPr>
          <w:p>
            <w:pPr>
              <w:jc w:val="left"/>
              <w:rPr>
                <w:rFonts w:eastAsiaTheme="minorEastAsia"/>
                <w:kern w:val="0"/>
                <w:sz w:val="15"/>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Style w:val="17"/>
                <w:kern w:val="0"/>
                <w:sz w:val="15"/>
                <w:szCs w:val="18"/>
              </w:rPr>
              <w:t>体育</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rPr>
                <w:kern w:val="0"/>
                <w:sz w:val="15"/>
                <w:szCs w:val="21"/>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p>
        </w:tc>
        <w:tc>
          <w:tcPr>
            <w:tcW w:w="462" w:type="dxa"/>
            <w:tcBorders>
              <w:top w:val="nil"/>
              <w:left w:val="nil"/>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auto" w:sz="4" w:space="0"/>
            </w:tcBorders>
            <w:vAlign w:val="center"/>
          </w:tcPr>
          <w:p>
            <w:pPr>
              <w:rPr>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r>
              <w:rPr>
                <w:rStyle w:val="17"/>
                <w:rFonts w:hint="eastAsia"/>
                <w:kern w:val="0"/>
                <w:sz w:val="15"/>
                <w:szCs w:val="22"/>
              </w:rPr>
              <w:t>H</w:t>
            </w: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r>
              <w:rPr>
                <w:rStyle w:val="17"/>
                <w:rFonts w:hint="eastAsia"/>
                <w:kern w:val="0"/>
                <w:sz w:val="15"/>
                <w:szCs w:val="22"/>
              </w:rPr>
              <w:t>M</w:t>
            </w: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Style w:val="17"/>
                <w:kern w:val="0"/>
                <w:sz w:val="15"/>
                <w:szCs w:val="18"/>
              </w:rPr>
              <w:t>军事理论</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p>
        </w:tc>
        <w:tc>
          <w:tcPr>
            <w:tcW w:w="462" w:type="dxa"/>
            <w:tcBorders>
              <w:top w:val="nil"/>
              <w:left w:val="nil"/>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auto" w:sz="4" w:space="0"/>
            </w:tcBorders>
            <w:vAlign w:val="center"/>
          </w:tcPr>
          <w:p>
            <w:pPr>
              <w:rPr>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391"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restart"/>
            <w:tcBorders>
              <w:top w:val="nil"/>
              <w:left w:val="single" w:color="000000" w:sz="4" w:space="0"/>
              <w:bottom w:val="single" w:color="000000" w:sz="4" w:space="0"/>
              <w:right w:val="single" w:color="000000" w:sz="4" w:space="0"/>
            </w:tcBorders>
            <w:vAlign w:val="center"/>
          </w:tcPr>
          <w:p>
            <w:pPr>
              <w:jc w:val="center"/>
              <w:rPr>
                <w:rStyle w:val="17"/>
                <w:kern w:val="0"/>
                <w:sz w:val="15"/>
                <w:szCs w:val="21"/>
              </w:rPr>
            </w:pPr>
            <w:r>
              <w:rPr>
                <w:rStyle w:val="17"/>
                <w:kern w:val="0"/>
                <w:sz w:val="15"/>
                <w:szCs w:val="21"/>
              </w:rPr>
              <w:t>数学和自然科学</w:t>
            </w: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 xml:space="preserve">高等数学A </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M</w:t>
            </w: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大学物理A</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工科化学</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线性代数</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kern w:val="0"/>
                <w:sz w:val="15"/>
                <w:szCs w:val="21"/>
              </w:rPr>
              <w:t>H</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M</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65"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概率论与数理统计B</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kern w:val="0"/>
                <w:sz w:val="15"/>
                <w:szCs w:val="21"/>
              </w:rPr>
              <w:t>H</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M</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59" w:type="dxa"/>
            <w:tcBorders>
              <w:top w:val="nil"/>
              <w:left w:val="nil"/>
              <w:bottom w:val="single" w:color="000000" w:sz="4" w:space="0"/>
              <w:right w:val="single" w:color="auto" w:sz="4" w:space="0"/>
            </w:tcBorders>
            <w:vAlign w:val="center"/>
          </w:tcPr>
          <w:p>
            <w:pP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　</w:t>
            </w:r>
          </w:p>
        </w:tc>
      </w:tr>
      <w:tr>
        <w:tblPrEx>
          <w:tblLayout w:type="fixed"/>
          <w:tblCellMar>
            <w:top w:w="0" w:type="dxa"/>
            <w:left w:w="108" w:type="dxa"/>
            <w:bottom w:w="0" w:type="dxa"/>
            <w:right w:w="108" w:type="dxa"/>
          </w:tblCellMar>
        </w:tblPrEx>
        <w:trPr>
          <w:trHeight w:val="69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计算机程序设计基础（</w:t>
            </w:r>
            <w:r>
              <w:rPr>
                <w:rStyle w:val="17"/>
                <w:kern w:val="0"/>
                <w:sz w:val="15"/>
                <w:szCs w:val="18"/>
              </w:rPr>
              <w:t>Python语言</w:t>
            </w:r>
            <w:r>
              <w:rPr>
                <w:rStyle w:val="17"/>
                <w:rFonts w:hint="eastAsia"/>
                <w:kern w:val="0"/>
                <w:sz w:val="15"/>
                <w:szCs w:val="18"/>
              </w:rPr>
              <w:t>）</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M</w:t>
            </w:r>
          </w:p>
        </w:tc>
        <w:tc>
          <w:tcPr>
            <w:tcW w:w="459" w:type="dxa"/>
            <w:tcBorders>
              <w:top w:val="nil"/>
              <w:left w:val="nil"/>
              <w:bottom w:val="single" w:color="000000" w:sz="4" w:space="0"/>
              <w:right w:val="single" w:color="auto" w:sz="4" w:space="0"/>
            </w:tcBorders>
            <w:vAlign w:val="center"/>
          </w:tcPr>
          <w:p>
            <w:pPr>
              <w:rPr>
                <w:rStyle w:val="17"/>
                <w:kern w:val="0"/>
                <w:sz w:val="15"/>
                <w:szCs w:val="21"/>
              </w:rPr>
            </w:pPr>
            <w:r>
              <w:rPr>
                <w:rStyle w:val="17"/>
                <w:rFonts w:eastAsiaTheme="minorEastAsia"/>
                <w:kern w:val="0"/>
                <w:sz w:val="15"/>
                <w:szCs w:val="21"/>
              </w:rPr>
              <w:t>M</w:t>
            </w:r>
          </w:p>
        </w:tc>
        <w:tc>
          <w:tcPr>
            <w:tcW w:w="442" w:type="dxa"/>
            <w:tcBorders>
              <w:top w:val="nil"/>
              <w:left w:val="single" w:color="auto" w:sz="4" w:space="0"/>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53"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H</w:t>
            </w: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　</w:t>
            </w: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restart"/>
            <w:tcBorders>
              <w:top w:val="nil"/>
              <w:left w:val="single" w:color="000000" w:sz="4" w:space="0"/>
              <w:right w:val="single" w:color="000000" w:sz="4" w:space="0"/>
            </w:tcBorders>
            <w:vAlign w:val="center"/>
          </w:tcPr>
          <w:p>
            <w:pPr>
              <w:jc w:val="center"/>
              <w:rPr>
                <w:rStyle w:val="17"/>
                <w:kern w:val="0"/>
                <w:sz w:val="15"/>
                <w:szCs w:val="21"/>
              </w:rPr>
            </w:pPr>
            <w:r>
              <w:rPr>
                <w:rStyle w:val="17"/>
                <w:kern w:val="0"/>
                <w:sz w:val="15"/>
                <w:szCs w:val="21"/>
              </w:rPr>
              <w:t>学科基础</w:t>
            </w:r>
            <w:r>
              <w:rPr>
                <w:rStyle w:val="17"/>
                <w:kern w:val="0"/>
                <w:sz w:val="15"/>
                <w:szCs w:val="21"/>
              </w:rPr>
              <w:br w:type="textWrapping" w:clear="all"/>
            </w:r>
            <w:r>
              <w:rPr>
                <w:rStyle w:val="17"/>
                <w:kern w:val="0"/>
                <w:sz w:val="15"/>
                <w:szCs w:val="21"/>
              </w:rPr>
              <w:t>课</w:t>
            </w: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画法几何与建筑制图</w:t>
            </w:r>
          </w:p>
        </w:tc>
        <w:tc>
          <w:tcPr>
            <w:tcW w:w="385"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5"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22"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0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0" w:type="dxa"/>
            <w:tcBorders>
              <w:top w:val="nil"/>
              <w:left w:val="nil"/>
              <w:bottom w:val="single" w:color="000000" w:sz="4" w:space="0"/>
              <w:right w:val="single" w:color="000000" w:sz="4" w:space="0"/>
            </w:tcBorders>
            <w:vAlign w:val="center"/>
          </w:tcPr>
          <w:p>
            <w:pPr>
              <w:jc w:val="center"/>
              <w:rPr>
                <w:rStyle w:val="17"/>
                <w:kern w:val="0"/>
                <w:sz w:val="15"/>
                <w:szCs w:val="21"/>
              </w:rPr>
            </w:pPr>
            <w:r>
              <w:rPr>
                <w:sz w:val="13"/>
                <w:szCs w:val="16"/>
              </w:rPr>
              <w:t>M</w:t>
            </w:r>
          </w:p>
        </w:tc>
        <w:tc>
          <w:tcPr>
            <w:tcW w:w="45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6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38"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62"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59" w:type="dxa"/>
            <w:tcBorders>
              <w:top w:val="nil"/>
              <w:left w:val="nil"/>
              <w:bottom w:val="single" w:color="000000" w:sz="4" w:space="0"/>
              <w:right w:val="single" w:color="auto" w:sz="4" w:space="0"/>
            </w:tcBorders>
            <w:vAlign w:val="center"/>
          </w:tcPr>
          <w:p>
            <w:pPr>
              <w:jc w:val="center"/>
              <w:rPr>
                <w:rStyle w:val="17"/>
                <w:kern w:val="0"/>
                <w:sz w:val="15"/>
                <w:szCs w:val="21"/>
              </w:rPr>
            </w:pPr>
          </w:p>
        </w:tc>
        <w:tc>
          <w:tcPr>
            <w:tcW w:w="442" w:type="dxa"/>
            <w:tcBorders>
              <w:top w:val="nil"/>
              <w:left w:val="single" w:color="auto" w:sz="4" w:space="0"/>
              <w:bottom w:val="single" w:color="000000" w:sz="4" w:space="0"/>
              <w:right w:val="single" w:color="000000" w:sz="4" w:space="0"/>
            </w:tcBorders>
            <w:vAlign w:val="center"/>
          </w:tcPr>
          <w:p>
            <w:pPr>
              <w:jc w:val="center"/>
              <w:rPr>
                <w:rStyle w:val="17"/>
                <w:kern w:val="0"/>
                <w:sz w:val="15"/>
                <w:szCs w:val="21"/>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8"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center"/>
              <w:rPr>
                <w:rStyle w:val="17"/>
                <w:kern w:val="0"/>
                <w:sz w:val="15"/>
                <w:szCs w:val="22"/>
              </w:rPr>
            </w:pPr>
            <w:r>
              <w:rPr>
                <w:kern w:val="0"/>
                <w:sz w:val="15"/>
              </w:rPr>
              <w:t>H</w:t>
            </w: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center"/>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理论力学B</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H</w:t>
            </w: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土木工程材料</w:t>
            </w:r>
          </w:p>
        </w:tc>
        <w:tc>
          <w:tcPr>
            <w:tcW w:w="385"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5"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22" w:type="dxa"/>
            <w:tcBorders>
              <w:top w:val="nil"/>
              <w:left w:val="nil"/>
              <w:bottom w:val="single" w:color="000000" w:sz="4" w:space="0"/>
              <w:right w:val="single" w:color="000000" w:sz="4" w:space="0"/>
            </w:tcBorders>
            <w:vAlign w:val="center"/>
          </w:tcPr>
          <w:p>
            <w:pPr>
              <w:jc w:val="center"/>
              <w:rPr>
                <w:rStyle w:val="17"/>
                <w:kern w:val="0"/>
                <w:sz w:val="15"/>
                <w:szCs w:val="21"/>
              </w:rPr>
            </w:pPr>
            <w:r>
              <w:rPr>
                <w:sz w:val="15"/>
                <w:szCs w:val="15"/>
              </w:rPr>
              <w:t>H</w:t>
            </w:r>
          </w:p>
        </w:tc>
        <w:tc>
          <w:tcPr>
            <w:tcW w:w="399"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0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5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6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38" w:type="dxa"/>
            <w:tcBorders>
              <w:top w:val="nil"/>
              <w:left w:val="nil"/>
              <w:bottom w:val="single" w:color="000000" w:sz="4" w:space="0"/>
              <w:right w:val="single" w:color="auto" w:sz="4" w:space="0"/>
            </w:tcBorders>
            <w:vAlign w:val="center"/>
          </w:tcPr>
          <w:p>
            <w:pPr>
              <w:jc w:val="center"/>
              <w:rPr>
                <w:rStyle w:val="17"/>
                <w:kern w:val="0"/>
                <w:sz w:val="15"/>
                <w:szCs w:val="21"/>
              </w:rPr>
            </w:pPr>
            <w:r>
              <w:rPr>
                <w:kern w:val="0"/>
                <w:sz w:val="15"/>
                <w:szCs w:val="21"/>
              </w:rPr>
              <w:t>H</w:t>
            </w:r>
          </w:p>
        </w:tc>
        <w:tc>
          <w:tcPr>
            <w:tcW w:w="462" w:type="dxa"/>
            <w:tcBorders>
              <w:top w:val="nil"/>
              <w:left w:val="single" w:color="auto" w:sz="4" w:space="0"/>
              <w:bottom w:val="single" w:color="000000" w:sz="4" w:space="0"/>
              <w:right w:val="single" w:color="000000" w:sz="4" w:space="0"/>
            </w:tcBorders>
            <w:vAlign w:val="center"/>
          </w:tcPr>
          <w:p>
            <w:pPr>
              <w:jc w:val="center"/>
              <w:rPr>
                <w:rStyle w:val="17"/>
                <w:kern w:val="0"/>
                <w:sz w:val="15"/>
                <w:szCs w:val="21"/>
              </w:rPr>
            </w:pPr>
          </w:p>
        </w:tc>
        <w:tc>
          <w:tcPr>
            <w:tcW w:w="45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2"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8"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9" w:type="dxa"/>
            <w:tcBorders>
              <w:top w:val="nil"/>
              <w:left w:val="nil"/>
              <w:bottom w:val="single" w:color="000000" w:sz="4" w:space="0"/>
              <w:right w:val="single" w:color="000000" w:sz="4" w:space="0"/>
            </w:tcBorders>
            <w:vAlign w:val="center"/>
          </w:tcPr>
          <w:p>
            <w:pPr>
              <w:jc w:val="cente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center"/>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材料力学B</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r>
              <w:rPr>
                <w:rStyle w:val="17"/>
                <w:kern w:val="0"/>
                <w:sz w:val="15"/>
                <w:szCs w:val="21"/>
              </w:rPr>
              <w:t>H</w:t>
            </w: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城市地下空间</w:t>
            </w:r>
            <w:r>
              <w:rPr>
                <w:rStyle w:val="17"/>
                <w:kern w:val="0"/>
                <w:sz w:val="15"/>
                <w:szCs w:val="18"/>
              </w:rPr>
              <w:t>概论</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rFonts w:eastAsiaTheme="minorEastAsia"/>
                <w:kern w:val="0"/>
                <w:sz w:val="15"/>
                <w:szCs w:val="22"/>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工程经济与项目管理</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电工学</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环境保护与职业健康概论</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spacing w:line="280" w:lineRule="exact"/>
              <w:jc w:val="center"/>
              <w:rPr>
                <w:kern w:val="0"/>
                <w:sz w:val="15"/>
                <w:szCs w:val="18"/>
              </w:rPr>
            </w:pPr>
            <w:r>
              <w:rPr>
                <w:rStyle w:val="17"/>
                <w:color w:val="000000"/>
                <w:kern w:val="0"/>
                <w:sz w:val="15"/>
                <w:szCs w:val="18"/>
              </w:rPr>
              <w:t>信息技术与人工智能概论</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H</w:t>
            </w:r>
          </w:p>
        </w:tc>
        <w:tc>
          <w:tcPr>
            <w:tcW w:w="442"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M</w:t>
            </w:r>
          </w:p>
        </w:tc>
        <w:tc>
          <w:tcPr>
            <w:tcW w:w="453"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M</w:t>
            </w: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r>
              <w:rPr>
                <w:rStyle w:val="17"/>
                <w:rFonts w:eastAsiaTheme="minorEastAsia"/>
                <w:kern w:val="0"/>
                <w:sz w:val="15"/>
              </w:rPr>
              <w:t>M</w:t>
            </w: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Fonts w:hint="eastAsia"/>
                <w:color w:val="000000"/>
                <w:sz w:val="13"/>
                <w:szCs w:val="16"/>
              </w:rPr>
              <w:t>应急处置与应急管理概论</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M</w:t>
            </w:r>
          </w:p>
        </w:tc>
        <w:tc>
          <w:tcPr>
            <w:tcW w:w="453"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M</w:t>
            </w: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r>
              <w:rPr>
                <w:rStyle w:val="17"/>
                <w:rFonts w:eastAsiaTheme="minorEastAsia"/>
                <w:kern w:val="0"/>
                <w:sz w:val="15"/>
              </w:rPr>
              <w:t>M</w:t>
            </w: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弹性力学B</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bottom w:val="single" w:color="auto"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auto" w:sz="4" w:space="0"/>
              <w:right w:val="single" w:color="000000" w:sz="4" w:space="0"/>
            </w:tcBorders>
            <w:vAlign w:val="center"/>
          </w:tcPr>
          <w:p>
            <w:pPr>
              <w:jc w:val="center"/>
              <w:rPr>
                <w:rStyle w:val="17"/>
                <w:kern w:val="0"/>
                <w:sz w:val="15"/>
                <w:szCs w:val="18"/>
              </w:rPr>
            </w:pPr>
            <w:r>
              <w:rPr>
                <w:rStyle w:val="17"/>
                <w:rFonts w:hint="eastAsia"/>
                <w:kern w:val="0"/>
                <w:sz w:val="15"/>
                <w:szCs w:val="18"/>
              </w:rPr>
              <w:t>流体力学B</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kern w:val="0"/>
                <w:sz w:val="15"/>
                <w:szCs w:val="21"/>
              </w:rPr>
              <w:t>H</w:t>
            </w: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restart"/>
            <w:tcBorders>
              <w:top w:val="single" w:color="auto" w:sz="4" w:space="0"/>
              <w:left w:val="single" w:color="000000" w:sz="4" w:space="0"/>
              <w:right w:val="single" w:color="000000" w:sz="4" w:space="0"/>
            </w:tcBorders>
            <w:vAlign w:val="center"/>
          </w:tcPr>
          <w:p>
            <w:pPr>
              <w:jc w:val="left"/>
              <w:rPr>
                <w:rStyle w:val="17"/>
                <w:kern w:val="0"/>
                <w:sz w:val="15"/>
                <w:szCs w:val="21"/>
              </w:rPr>
            </w:pPr>
            <w:r>
              <w:rPr>
                <w:rStyle w:val="17"/>
                <w:rFonts w:hint="eastAsia"/>
                <w:kern w:val="0"/>
                <w:sz w:val="15"/>
                <w:szCs w:val="21"/>
              </w:rPr>
              <w:t>专业课</w:t>
            </w:r>
          </w:p>
        </w:tc>
        <w:tc>
          <w:tcPr>
            <w:tcW w:w="1008" w:type="dxa"/>
            <w:tcBorders>
              <w:top w:val="single" w:color="auto" w:sz="4" w:space="0"/>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工程地质</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399" w:type="dxa"/>
            <w:tcBorders>
              <w:top w:val="nil"/>
              <w:left w:val="nil"/>
              <w:bottom w:val="single" w:color="000000" w:sz="4" w:space="0"/>
              <w:right w:val="single" w:color="000000" w:sz="4" w:space="0"/>
            </w:tcBorders>
            <w:vAlign w:val="center"/>
          </w:tcPr>
          <w:p>
            <w:pPr>
              <w:jc w:val="center"/>
              <w:rPr>
                <w:rStyle w:val="17"/>
                <w:kern w:val="0"/>
                <w:sz w:val="15"/>
                <w:szCs w:val="21"/>
              </w:rPr>
            </w:pPr>
            <w:r>
              <w:rPr>
                <w:rStyle w:val="17"/>
                <w:kern w:val="0"/>
                <w:sz w:val="15"/>
                <w:szCs w:val="21"/>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结构力学</w:t>
            </w:r>
            <w:r>
              <w:rPr>
                <w:rStyle w:val="17"/>
                <w:rFonts w:hint="eastAsia"/>
                <w:kern w:val="0"/>
                <w:sz w:val="15"/>
                <w:szCs w:val="18"/>
              </w:rPr>
              <w:t>1/结构力学2</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rPr>
              <w:t>H</w:t>
            </w: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rPr>
            </w:pPr>
          </w:p>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房屋建筑学</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2"/>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1"/>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2"/>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1"/>
              </w:rPr>
            </w:pPr>
            <w:r>
              <w:rPr>
                <w:rStyle w:val="17"/>
                <w:kern w:val="0"/>
                <w:sz w:val="15"/>
                <w:szCs w:val="21"/>
              </w:rPr>
              <w:t>H</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土力学</w:t>
            </w:r>
            <w:r>
              <w:rPr>
                <w:rStyle w:val="17"/>
                <w:rFonts w:hint="eastAsia"/>
                <w:kern w:val="0"/>
                <w:sz w:val="15"/>
                <w:szCs w:val="18"/>
              </w:rPr>
              <w:t>与基础工程</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M</w:t>
            </w: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H</w:t>
            </w: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40" w:type="dxa"/>
            <w:tcBorders>
              <w:top w:val="nil"/>
              <w:left w:val="nil"/>
              <w:bottom w:val="single" w:color="000000" w:sz="4" w:space="0"/>
              <w:right w:val="single" w:color="000000" w:sz="4" w:space="0"/>
            </w:tcBorders>
            <w:vAlign w:val="center"/>
          </w:tcPr>
          <w:p>
            <w:pPr>
              <w:rPr>
                <w:rFonts w:eastAsiaTheme="minorEastAsia"/>
                <w:kern w:val="0"/>
                <w:sz w:val="15"/>
                <w:szCs w:val="21"/>
              </w:rPr>
            </w:pPr>
            <w:r>
              <w:rPr>
                <w:rStyle w:val="17"/>
                <w:rFonts w:eastAsiaTheme="minorEastAsia"/>
                <w:kern w:val="0"/>
                <w:sz w:val="15"/>
                <w:szCs w:val="21"/>
              </w:rPr>
              <w:t>H</w:t>
            </w:r>
          </w:p>
        </w:tc>
        <w:tc>
          <w:tcPr>
            <w:tcW w:w="45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60" w:type="dxa"/>
            <w:tcBorders>
              <w:top w:val="nil"/>
              <w:left w:val="nil"/>
              <w:bottom w:val="single" w:color="000000" w:sz="4" w:space="0"/>
              <w:right w:val="single" w:color="000000" w:sz="4" w:space="0"/>
            </w:tcBorders>
            <w:vAlign w:val="center"/>
          </w:tcPr>
          <w:p>
            <w:pPr>
              <w:rPr>
                <w:rFonts w:eastAsiaTheme="minorEastAsia"/>
                <w:kern w:val="0"/>
                <w:sz w:val="15"/>
                <w:szCs w:val="21"/>
              </w:rPr>
            </w:pPr>
            <w:r>
              <w:rPr>
                <w:rStyle w:val="17"/>
                <w:rFonts w:hint="eastAsia" w:eastAsiaTheme="minorEastAsia"/>
                <w:kern w:val="0"/>
                <w:sz w:val="15"/>
                <w:szCs w:val="21"/>
              </w:rPr>
              <w:t>H</w:t>
            </w:r>
          </w:p>
        </w:tc>
        <w:tc>
          <w:tcPr>
            <w:tcW w:w="438" w:type="dxa"/>
            <w:tcBorders>
              <w:top w:val="nil"/>
              <w:left w:val="nil"/>
              <w:bottom w:val="single" w:color="000000" w:sz="4" w:space="0"/>
              <w:right w:val="single" w:color="auto" w:sz="4" w:space="0"/>
            </w:tcBorders>
            <w:vAlign w:val="center"/>
          </w:tcPr>
          <w:p>
            <w:pPr>
              <w:rPr>
                <w:rFonts w:eastAsiaTheme="minorEastAsia"/>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Fonts w:eastAsiaTheme="minorEastAsia"/>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混凝土结构基本原理</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rPr>
                <w:rStyle w:val="17"/>
                <w:kern w:val="0"/>
                <w:sz w:val="15"/>
                <w:szCs w:val="21"/>
              </w:rPr>
            </w:pPr>
          </w:p>
        </w:tc>
        <w:tc>
          <w:tcPr>
            <w:tcW w:w="451"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0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工程测量</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42"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Style w:val="17"/>
                <w:kern w:val="0"/>
                <w:sz w:val="15"/>
                <w:szCs w:val="18"/>
              </w:rPr>
              <w:t>钢结构基本原理</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rPr>
                <w:kern w:val="0"/>
                <w:sz w:val="15"/>
                <w:szCs w:val="21"/>
              </w:rPr>
            </w:pPr>
          </w:p>
        </w:tc>
        <w:tc>
          <w:tcPr>
            <w:tcW w:w="451" w:type="dxa"/>
            <w:tcBorders>
              <w:top w:val="nil"/>
              <w:left w:val="nil"/>
              <w:bottom w:val="single" w:color="000000" w:sz="4" w:space="0"/>
              <w:right w:val="single" w:color="000000" w:sz="4" w:space="0"/>
            </w:tcBorders>
            <w:vAlign w:val="center"/>
          </w:tcPr>
          <w:p>
            <w:pPr>
              <w:jc w:val="left"/>
              <w:rPr>
                <w:kern w:val="0"/>
                <w:sz w:val="15"/>
                <w:szCs w:val="22"/>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r>
              <w:rPr>
                <w:kern w:val="0"/>
                <w:sz w:val="15"/>
                <w:szCs w:val="21"/>
              </w:rPr>
              <w:t>M</w:t>
            </w:r>
          </w:p>
        </w:tc>
        <w:tc>
          <w:tcPr>
            <w:tcW w:w="39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409" w:type="dxa"/>
            <w:tcBorders>
              <w:top w:val="nil"/>
              <w:left w:val="nil"/>
              <w:bottom w:val="single" w:color="000000" w:sz="4" w:space="0"/>
              <w:right w:val="single" w:color="000000" w:sz="4" w:space="0"/>
            </w:tcBorders>
            <w:vAlign w:val="center"/>
          </w:tcPr>
          <w:p>
            <w:pPr>
              <w:jc w:val="left"/>
              <w:rPr>
                <w:kern w:val="0"/>
                <w:sz w:val="15"/>
                <w:szCs w:val="22"/>
              </w:rPr>
            </w:pPr>
          </w:p>
        </w:tc>
        <w:tc>
          <w:tcPr>
            <w:tcW w:w="440"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H</w:t>
            </w: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建设法规与工程监理</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92"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专业外语</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rPr>
            </w:pPr>
            <w:r>
              <w:rPr>
                <w:rStyle w:val="17"/>
                <w:rFonts w:hint="eastAsia"/>
                <w:kern w:val="0"/>
                <w:sz w:val="15"/>
                <w:szCs w:val="18"/>
              </w:rPr>
              <w:t>房地产开发与经营</w:t>
            </w:r>
          </w:p>
        </w:tc>
        <w:tc>
          <w:tcPr>
            <w:tcW w:w="385"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5"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7"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5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4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22"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9"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09"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4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5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6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38" w:type="dxa"/>
            <w:tcBorders>
              <w:top w:val="nil"/>
              <w:left w:val="nil"/>
              <w:bottom w:val="single" w:color="000000" w:sz="4" w:space="0"/>
              <w:right w:val="single" w:color="auto" w:sz="4" w:space="0"/>
            </w:tcBorders>
            <w:vAlign w:val="center"/>
          </w:tcPr>
          <w:p>
            <w:pPr>
              <w:rPr>
                <w:rFonts w:eastAsiaTheme="minorEastAsia"/>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Fonts w:eastAsiaTheme="minorEastAsia"/>
                <w:kern w:val="0"/>
                <w:sz w:val="15"/>
                <w:szCs w:val="21"/>
              </w:rPr>
            </w:pPr>
          </w:p>
        </w:tc>
        <w:tc>
          <w:tcPr>
            <w:tcW w:w="459"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42"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453"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8"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0"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9"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89"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1" w:type="dxa"/>
            <w:tcBorders>
              <w:top w:val="nil"/>
              <w:left w:val="nil"/>
              <w:bottom w:val="single" w:color="000000" w:sz="4" w:space="0"/>
              <w:right w:val="single" w:color="000000" w:sz="4" w:space="0"/>
            </w:tcBorders>
            <w:vAlign w:val="center"/>
          </w:tcPr>
          <w:p>
            <w:pPr>
              <w:rPr>
                <w:rFonts w:eastAsiaTheme="minorEastAsia"/>
                <w:kern w:val="0"/>
                <w:sz w:val="15"/>
                <w:szCs w:val="21"/>
              </w:rPr>
            </w:pPr>
          </w:p>
        </w:tc>
        <w:tc>
          <w:tcPr>
            <w:tcW w:w="392"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392"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36"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r>
              <w:rPr>
                <w:rStyle w:val="17"/>
                <w:kern w:val="0"/>
                <w:sz w:val="15"/>
              </w:rPr>
              <w:t>H</w:t>
            </w: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rFonts w:eastAsiaTheme="minorEastAsia"/>
                <w:kern w:val="0"/>
                <w:sz w:val="15"/>
              </w:rPr>
            </w:pPr>
          </w:p>
        </w:tc>
        <w:tc>
          <w:tcPr>
            <w:tcW w:w="437" w:type="dxa"/>
            <w:tcBorders>
              <w:top w:val="nil"/>
              <w:left w:val="nil"/>
              <w:bottom w:val="single" w:color="000000" w:sz="4" w:space="0"/>
              <w:right w:val="single" w:color="000000" w:sz="4" w:space="0"/>
            </w:tcBorders>
            <w:vAlign w:val="center"/>
          </w:tcPr>
          <w:p>
            <w:pPr>
              <w:jc w:val="left"/>
              <w:rPr>
                <w:rFonts w:eastAsiaTheme="minorEastAsia"/>
                <w:kern w:val="0"/>
                <w:sz w:val="15"/>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rPr>
            </w:pPr>
            <w:r>
              <w:rPr>
                <w:rStyle w:val="17"/>
                <w:rFonts w:hint="eastAsia"/>
                <w:kern w:val="0"/>
                <w:sz w:val="15"/>
                <w:szCs w:val="18"/>
              </w:rPr>
              <w:t>有限单元法</w:t>
            </w:r>
          </w:p>
        </w:tc>
        <w:tc>
          <w:tcPr>
            <w:tcW w:w="385"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r>
              <w:rPr>
                <w:rFonts w:hint="eastAsia"/>
                <w:sz w:val="13"/>
                <w:szCs w:val="16"/>
              </w:rPr>
              <w:t>H</w:t>
            </w:r>
          </w:p>
        </w:tc>
        <w:tc>
          <w:tcPr>
            <w:tcW w:w="385"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87"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51"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441"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422"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99"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09"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440"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450"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460"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438" w:type="dxa"/>
            <w:tcBorders>
              <w:top w:val="nil"/>
              <w:left w:val="nil"/>
              <w:bottom w:val="single" w:color="000000" w:sz="4" w:space="0"/>
              <w:right w:val="single" w:color="auto" w:sz="4" w:space="0"/>
            </w:tcBorders>
            <w:vAlign w:val="center"/>
          </w:tcPr>
          <w:p>
            <w:pPr>
              <w:jc w:val="center"/>
              <w:rPr>
                <w:rFonts w:eastAsiaTheme="minorEastAsia"/>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jc w:val="center"/>
              <w:rPr>
                <w:rFonts w:eastAsiaTheme="minorEastAsia"/>
                <w:kern w:val="0"/>
                <w:sz w:val="15"/>
                <w:szCs w:val="21"/>
              </w:rPr>
            </w:pPr>
          </w:p>
        </w:tc>
        <w:tc>
          <w:tcPr>
            <w:tcW w:w="459"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442"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r>
              <w:rPr>
                <w:rStyle w:val="17"/>
                <w:kern w:val="0"/>
                <w:sz w:val="15"/>
                <w:szCs w:val="21"/>
              </w:rPr>
              <w:t>H</w:t>
            </w:r>
          </w:p>
        </w:tc>
        <w:tc>
          <w:tcPr>
            <w:tcW w:w="453"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88"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91"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90"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89"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89"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91" w:type="dxa"/>
            <w:tcBorders>
              <w:top w:val="nil"/>
              <w:left w:val="nil"/>
              <w:bottom w:val="single" w:color="000000" w:sz="4" w:space="0"/>
              <w:right w:val="single" w:color="000000" w:sz="4" w:space="0"/>
            </w:tcBorders>
            <w:vAlign w:val="center"/>
          </w:tcPr>
          <w:p>
            <w:pPr>
              <w:jc w:val="center"/>
              <w:rPr>
                <w:rFonts w:eastAsiaTheme="minorEastAsia"/>
                <w:kern w:val="0"/>
                <w:sz w:val="15"/>
                <w:szCs w:val="21"/>
              </w:rPr>
            </w:pPr>
          </w:p>
        </w:tc>
        <w:tc>
          <w:tcPr>
            <w:tcW w:w="392"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392"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36"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53" w:type="dxa"/>
            <w:tcBorders>
              <w:top w:val="nil"/>
              <w:left w:val="nil"/>
              <w:bottom w:val="single" w:color="000000" w:sz="4" w:space="0"/>
              <w:right w:val="single" w:color="000000" w:sz="4" w:space="0"/>
            </w:tcBorders>
            <w:vAlign w:val="center"/>
          </w:tcPr>
          <w:p>
            <w:pPr>
              <w:jc w:val="center"/>
              <w:rPr>
                <w:rFonts w:eastAsiaTheme="minorEastAsia"/>
                <w:kern w:val="0"/>
                <w:sz w:val="15"/>
              </w:rPr>
            </w:pPr>
          </w:p>
        </w:tc>
        <w:tc>
          <w:tcPr>
            <w:tcW w:w="437" w:type="dxa"/>
            <w:tcBorders>
              <w:top w:val="nil"/>
              <w:left w:val="nil"/>
              <w:bottom w:val="single" w:color="000000" w:sz="4" w:space="0"/>
              <w:right w:val="single" w:color="000000" w:sz="4" w:space="0"/>
            </w:tcBorders>
            <w:vAlign w:val="center"/>
          </w:tcPr>
          <w:p>
            <w:pPr>
              <w:jc w:val="center"/>
              <w:rPr>
                <w:rFonts w:eastAsiaTheme="minorEastAsia"/>
                <w:kern w:val="0"/>
                <w:sz w:val="15"/>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岩土工程勘察</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地下建筑结构与抗震</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auto" w:sz="4" w:space="0"/>
            </w:tcBorders>
            <w:vAlign w:val="center"/>
          </w:tcPr>
          <w:p>
            <w:pPr>
              <w:rPr>
                <w:rStyle w:val="17"/>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Style w:val="17"/>
                <w:rFonts w:hint="eastAsia"/>
                <w:kern w:val="0"/>
                <w:sz w:val="15"/>
                <w:szCs w:val="18"/>
              </w:rPr>
              <w:t>地下</w:t>
            </w:r>
            <w:r>
              <w:rPr>
                <w:rStyle w:val="17"/>
                <w:kern w:val="0"/>
                <w:sz w:val="15"/>
                <w:szCs w:val="18"/>
              </w:rPr>
              <w:t>工程施工技术</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H</w:t>
            </w: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H</w:t>
            </w: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r>
              <w:rPr>
                <w:rStyle w:val="17"/>
                <w:kern w:val="0"/>
                <w:sz w:val="15"/>
              </w:rPr>
              <w:t>M</w:t>
            </w: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地下工程施工组织与概预算</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H</w:t>
            </w: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H</w:t>
            </w: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地下工程防灾与安全</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r>
              <w:rPr>
                <w:rStyle w:val="17"/>
                <w:rFonts w:eastAsiaTheme="minorEastAsia"/>
                <w:kern w:val="0"/>
                <w:sz w:val="15"/>
              </w:rPr>
              <w:t>H</w:t>
            </w: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M</w:t>
            </w: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M</w:t>
            </w: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地下工程运营与管理</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r>
              <w:rPr>
                <w:rStyle w:val="17"/>
                <w:rFonts w:eastAsiaTheme="minorEastAsia"/>
                <w:kern w:val="0"/>
                <w:sz w:val="15"/>
                <w:szCs w:val="21"/>
              </w:rPr>
              <w:t>H</w:t>
            </w: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r>
              <w:rPr>
                <w:rStyle w:val="17"/>
                <w:rFonts w:eastAsiaTheme="minorEastAsia"/>
                <w:kern w:val="0"/>
                <w:sz w:val="15"/>
              </w:rPr>
              <w:t>M</w:t>
            </w:r>
          </w:p>
        </w:tc>
        <w:tc>
          <w:tcPr>
            <w:tcW w:w="453" w:type="dxa"/>
            <w:tcBorders>
              <w:top w:val="nil"/>
              <w:left w:val="nil"/>
              <w:bottom w:val="single" w:color="000000" w:sz="4" w:space="0"/>
              <w:right w:val="single" w:color="000000" w:sz="4" w:space="0"/>
            </w:tcBorders>
            <w:vAlign w:val="center"/>
          </w:tcPr>
          <w:p>
            <w:pPr>
              <w:jc w:val="left"/>
              <w:rPr>
                <w:kern w:val="0"/>
                <w:sz w:val="15"/>
                <w:szCs w:val="22"/>
              </w:rPr>
            </w:pPr>
            <w:r>
              <w:rPr>
                <w:rStyle w:val="17"/>
                <w:rFonts w:hint="eastAsia" w:eastAsiaTheme="minorEastAsia"/>
                <w:kern w:val="0"/>
                <w:sz w:val="15"/>
              </w:rPr>
              <w:t>H</w:t>
            </w: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Style w:val="17"/>
                <w:rFonts w:hint="eastAsia"/>
                <w:kern w:val="0"/>
                <w:sz w:val="15"/>
                <w:szCs w:val="18"/>
              </w:rPr>
              <w:t>地下</w:t>
            </w:r>
            <w:r>
              <w:rPr>
                <w:rStyle w:val="17"/>
                <w:kern w:val="0"/>
                <w:sz w:val="15"/>
                <w:szCs w:val="18"/>
              </w:rPr>
              <w:t>工程测试技术</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H</w:t>
            </w: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r>
              <w:rPr>
                <w:rStyle w:val="17"/>
                <w:kern w:val="0"/>
                <w:sz w:val="15"/>
                <w:szCs w:val="21"/>
              </w:rPr>
              <w:t>H</w:t>
            </w: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H</w:t>
            </w:r>
          </w:p>
        </w:tc>
        <w:tc>
          <w:tcPr>
            <w:tcW w:w="442"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453"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450" w:hRule="atLeast"/>
          <w:jc w:val="center"/>
        </w:trPr>
        <w:tc>
          <w:tcPr>
            <w:tcW w:w="366"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Style w:val="17"/>
                <w:kern w:val="0"/>
                <w:sz w:val="15"/>
                <w:szCs w:val="18"/>
              </w:rPr>
              <w:t>岩体力学</w:t>
            </w:r>
            <w:r>
              <w:rPr>
                <w:rStyle w:val="17"/>
                <w:rFonts w:hint="eastAsia"/>
                <w:kern w:val="0"/>
                <w:sz w:val="15"/>
                <w:szCs w:val="18"/>
              </w:rPr>
              <w:t>A</w:t>
            </w:r>
          </w:p>
        </w:tc>
        <w:tc>
          <w:tcPr>
            <w:tcW w:w="385"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r>
              <w:rPr>
                <w:rStyle w:val="17"/>
                <w:kern w:val="0"/>
                <w:sz w:val="15"/>
              </w:rPr>
              <w:t>H</w:t>
            </w: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auto" w:sz="4" w:space="0"/>
            </w:tcBorders>
            <w:vAlign w:val="center"/>
          </w:tcPr>
          <w:p>
            <w:pPr>
              <w:rPr>
                <w:kern w:val="0"/>
                <w:sz w:val="15"/>
                <w:szCs w:val="21"/>
              </w:rPr>
            </w:pPr>
          </w:p>
        </w:tc>
        <w:tc>
          <w:tcPr>
            <w:tcW w:w="462" w:type="dxa"/>
            <w:tcBorders>
              <w:top w:val="nil"/>
              <w:left w:val="single" w:color="auto" w:sz="4" w:space="0"/>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restart"/>
            <w:tcBorders>
              <w:top w:val="nil"/>
              <w:left w:val="single" w:color="000000" w:sz="4" w:space="0"/>
              <w:right w:val="single" w:color="000000" w:sz="4" w:space="0"/>
            </w:tcBorders>
            <w:vAlign w:val="center"/>
          </w:tcPr>
          <w:p>
            <w:pPr>
              <w:jc w:val="center"/>
              <w:rPr>
                <w:rStyle w:val="17"/>
                <w:kern w:val="0"/>
                <w:sz w:val="15"/>
                <w:szCs w:val="21"/>
              </w:rPr>
            </w:pPr>
            <w:r>
              <w:rPr>
                <w:rStyle w:val="17"/>
                <w:kern w:val="0"/>
                <w:sz w:val="15"/>
                <w:szCs w:val="21"/>
              </w:rPr>
              <w:t>实践教学</w:t>
            </w:r>
          </w:p>
        </w:tc>
        <w:tc>
          <w:tcPr>
            <w:tcW w:w="507" w:type="dxa"/>
            <w:vMerge w:val="restart"/>
            <w:tcBorders>
              <w:top w:val="nil"/>
              <w:left w:val="single" w:color="000000" w:sz="4" w:space="0"/>
              <w:bottom w:val="single" w:color="000000" w:sz="4" w:space="0"/>
              <w:right w:val="single" w:color="000000" w:sz="4" w:space="0"/>
            </w:tcBorders>
            <w:vAlign w:val="center"/>
          </w:tcPr>
          <w:p>
            <w:pPr>
              <w:jc w:val="center"/>
              <w:rPr>
                <w:rStyle w:val="17"/>
                <w:kern w:val="0"/>
                <w:sz w:val="15"/>
                <w:szCs w:val="21"/>
              </w:rPr>
            </w:pPr>
            <w:r>
              <w:rPr>
                <w:rStyle w:val="17"/>
                <w:kern w:val="0"/>
                <w:sz w:val="15"/>
                <w:szCs w:val="21"/>
              </w:rPr>
              <w:t>入学教育</w:t>
            </w: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入学教育</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top w:val="nil"/>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军训</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tcBorders>
              <w:top w:val="nil"/>
              <w:left w:val="single" w:color="000000" w:sz="4" w:space="0"/>
              <w:bottom w:val="single" w:color="000000" w:sz="4" w:space="0"/>
              <w:right w:val="single" w:color="000000" w:sz="4" w:space="0"/>
            </w:tcBorders>
            <w:vAlign w:val="center"/>
          </w:tcPr>
          <w:p>
            <w:pPr>
              <w:jc w:val="center"/>
              <w:rPr>
                <w:rStyle w:val="17"/>
                <w:kern w:val="0"/>
                <w:sz w:val="15"/>
                <w:szCs w:val="21"/>
              </w:rPr>
            </w:pPr>
            <w:r>
              <w:rPr>
                <w:rStyle w:val="17"/>
                <w:kern w:val="0"/>
                <w:sz w:val="15"/>
                <w:szCs w:val="21"/>
              </w:rPr>
              <w:t>劳动教育</w:t>
            </w: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金工实习</w:t>
            </w:r>
          </w:p>
        </w:tc>
        <w:tc>
          <w:tcPr>
            <w:tcW w:w="385"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5"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22"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0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5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6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38"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62"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5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442" w:type="dxa"/>
            <w:tcBorders>
              <w:top w:val="nil"/>
              <w:left w:val="nil"/>
              <w:bottom w:val="single" w:color="000000" w:sz="4" w:space="0"/>
              <w:right w:val="single" w:color="000000" w:sz="4" w:space="0"/>
            </w:tcBorders>
            <w:vAlign w:val="center"/>
          </w:tcPr>
          <w:p>
            <w:pPr>
              <w:jc w:val="center"/>
              <w:rPr>
                <w:rStyle w:val="17"/>
                <w:kern w:val="0"/>
                <w:sz w:val="15"/>
                <w:szCs w:val="21"/>
              </w:rPr>
            </w:pPr>
            <w:r>
              <w:rPr>
                <w:sz w:val="15"/>
                <w:szCs w:val="15"/>
              </w:rPr>
              <w:t>H</w:t>
            </w:r>
          </w:p>
        </w:tc>
        <w:tc>
          <w:tcPr>
            <w:tcW w:w="453"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8"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0"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89"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1" w:type="dxa"/>
            <w:tcBorders>
              <w:top w:val="nil"/>
              <w:left w:val="nil"/>
              <w:bottom w:val="single" w:color="000000" w:sz="4" w:space="0"/>
              <w:right w:val="single" w:color="000000" w:sz="4" w:space="0"/>
            </w:tcBorders>
            <w:vAlign w:val="center"/>
          </w:tcPr>
          <w:p>
            <w:pPr>
              <w:jc w:val="cente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center"/>
              <w:rPr>
                <w:rStyle w:val="17"/>
                <w:kern w:val="0"/>
                <w:sz w:val="15"/>
                <w:szCs w:val="22"/>
              </w:rPr>
            </w:pPr>
            <w:r>
              <w:rPr>
                <w:rStyle w:val="17"/>
                <w:kern w:val="0"/>
                <w:sz w:val="15"/>
              </w:rPr>
              <w:t>M</w:t>
            </w:r>
          </w:p>
        </w:tc>
        <w:tc>
          <w:tcPr>
            <w:tcW w:w="436"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center"/>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center"/>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restart"/>
            <w:tcBorders>
              <w:top w:val="nil"/>
              <w:left w:val="single" w:color="000000" w:sz="4" w:space="0"/>
              <w:right w:val="single" w:color="000000" w:sz="4" w:space="0"/>
            </w:tcBorders>
            <w:vAlign w:val="center"/>
          </w:tcPr>
          <w:p>
            <w:pPr>
              <w:jc w:val="center"/>
              <w:rPr>
                <w:rStyle w:val="17"/>
                <w:kern w:val="0"/>
                <w:sz w:val="15"/>
                <w:szCs w:val="21"/>
              </w:rPr>
            </w:pPr>
            <w:r>
              <w:rPr>
                <w:rStyle w:val="17"/>
                <w:rFonts w:hint="eastAsia"/>
                <w:kern w:val="0"/>
                <w:sz w:val="15"/>
                <w:szCs w:val="21"/>
              </w:rPr>
              <w:t>独立设置实验</w:t>
            </w: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物理实验</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形势与政策</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虚拟仿真实验</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p>
        </w:tc>
        <w:tc>
          <w:tcPr>
            <w:tcW w:w="462" w:type="dxa"/>
            <w:tcBorders>
              <w:top w:val="nil"/>
              <w:left w:val="nil"/>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r>
              <w:rPr>
                <w:rFonts w:eastAsiaTheme="minorEastAsia"/>
                <w:kern w:val="0"/>
                <w:sz w:val="15"/>
                <w:szCs w:val="21"/>
              </w:rPr>
              <w:t>M</w:t>
            </w: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r>
              <w:rPr>
                <w:rFonts w:eastAsiaTheme="minorEastAsia"/>
                <w:kern w:val="0"/>
                <w:sz w:val="15"/>
                <w:szCs w:val="21"/>
              </w:rPr>
              <w:t>H</w:t>
            </w: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混凝土基本构件实验</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jc w:val="left"/>
              <w:rPr>
                <w:kern w:val="0"/>
                <w:sz w:val="15"/>
                <w:szCs w:val="22"/>
              </w:rPr>
            </w:pPr>
          </w:p>
        </w:tc>
        <w:tc>
          <w:tcPr>
            <w:tcW w:w="399" w:type="dxa"/>
            <w:tcBorders>
              <w:top w:val="nil"/>
              <w:left w:val="nil"/>
              <w:bottom w:val="single" w:color="000000" w:sz="4" w:space="0"/>
              <w:right w:val="single" w:color="000000" w:sz="4" w:space="0"/>
            </w:tcBorders>
            <w:vAlign w:val="center"/>
          </w:tcPr>
          <w:p>
            <w:pPr>
              <w:rPr>
                <w:kern w:val="0"/>
                <w:sz w:val="15"/>
                <w:szCs w:val="21"/>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r>
              <w:rPr>
                <w:kern w:val="0"/>
                <w:sz w:val="15"/>
                <w:szCs w:val="21"/>
              </w:rPr>
              <w:t>H</w:t>
            </w:r>
          </w:p>
        </w:tc>
        <w:tc>
          <w:tcPr>
            <w:tcW w:w="462" w:type="dxa"/>
            <w:tcBorders>
              <w:top w:val="nil"/>
              <w:left w:val="nil"/>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r>
              <w:rPr>
                <w:kern w:val="0"/>
                <w:sz w:val="15"/>
                <w:szCs w:val="21"/>
              </w:rPr>
              <w:t>M</w:t>
            </w: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rPr>
                <w:kern w:val="0"/>
                <w:sz w:val="15"/>
                <w:szCs w:val="21"/>
              </w:rPr>
            </w:pPr>
            <w:r>
              <w:rPr>
                <w:kern w:val="0"/>
                <w:sz w:val="15"/>
                <w:szCs w:val="21"/>
              </w:rPr>
              <w:t>M</w:t>
            </w:r>
          </w:p>
        </w:tc>
        <w:tc>
          <w:tcPr>
            <w:tcW w:w="436"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bottom w:val="single" w:color="auto"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岩土工程综合实训</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r>
              <w:rPr>
                <w:rFonts w:hint="eastAsia"/>
                <w:kern w:val="0"/>
                <w:sz w:val="15"/>
                <w:szCs w:val="21"/>
              </w:rPr>
              <w:t>M</w:t>
            </w:r>
          </w:p>
        </w:tc>
        <w:tc>
          <w:tcPr>
            <w:tcW w:w="462" w:type="dxa"/>
            <w:tcBorders>
              <w:top w:val="nil"/>
              <w:left w:val="nil"/>
              <w:bottom w:val="single" w:color="000000" w:sz="4" w:space="0"/>
              <w:right w:val="single" w:color="000000" w:sz="4" w:space="0"/>
            </w:tcBorders>
            <w:vAlign w:val="center"/>
          </w:tcPr>
          <w:p>
            <w:pPr>
              <w:rPr>
                <w:kern w:val="0"/>
                <w:sz w:val="15"/>
                <w:szCs w:val="21"/>
              </w:rPr>
            </w:pPr>
            <w:r>
              <w:rPr>
                <w:kern w:val="0"/>
                <w:sz w:val="15"/>
                <w:szCs w:val="21"/>
              </w:rPr>
              <w:t>H</w:t>
            </w: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restart"/>
            <w:tcBorders>
              <w:top w:val="single" w:color="auto" w:sz="4" w:space="0"/>
              <w:left w:val="single" w:color="000000" w:sz="4" w:space="0"/>
              <w:right w:val="single" w:color="000000" w:sz="4" w:space="0"/>
            </w:tcBorders>
            <w:vAlign w:val="center"/>
          </w:tcPr>
          <w:p>
            <w:pPr>
              <w:jc w:val="left"/>
              <w:rPr>
                <w:rStyle w:val="17"/>
                <w:kern w:val="0"/>
                <w:sz w:val="15"/>
                <w:szCs w:val="21"/>
              </w:rPr>
            </w:pPr>
            <w:r>
              <w:rPr>
                <w:rStyle w:val="17"/>
                <w:rFonts w:hint="eastAsia"/>
                <w:kern w:val="0"/>
                <w:sz w:val="15"/>
                <w:szCs w:val="21"/>
              </w:rPr>
              <w:t>集中实践</w:t>
            </w: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思政课实践活动</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毕业教育</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认识实习</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工程测量实习</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42"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工程地质实习</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房屋建筑学课程设计</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混凝土结构基本原理课程设计</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土力学与</w:t>
            </w:r>
            <w:r>
              <w:rPr>
                <w:rStyle w:val="17"/>
                <w:kern w:val="0"/>
                <w:sz w:val="15"/>
                <w:szCs w:val="18"/>
              </w:rPr>
              <w:t>基础工程课程设计</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边坡工程课程设计</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深基坑支护与施工课程设计</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rFonts w:eastAsiaTheme="minorEastAsia"/>
                <w:kern w:val="0"/>
                <w:sz w:val="15"/>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rFonts w:eastAsiaTheme="minorEastAsia"/>
                <w:kern w:val="0"/>
                <w:sz w:val="15"/>
                <w:szCs w:val="21"/>
              </w:rPr>
              <w:t>M</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r>
              <w:rPr>
                <w:rStyle w:val="17"/>
                <w:rFonts w:hint="eastAsia" w:eastAsiaTheme="minorEastAsia"/>
                <w:kern w:val="0"/>
                <w:sz w:val="15"/>
                <w:szCs w:val="21"/>
              </w:rPr>
              <w:t>M</w:t>
            </w: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地下工程施工技术课程设计</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399" w:type="dxa"/>
            <w:tcBorders>
              <w:top w:val="nil"/>
              <w:left w:val="nil"/>
              <w:bottom w:val="single" w:color="000000" w:sz="4" w:space="0"/>
              <w:right w:val="single" w:color="000000" w:sz="4" w:space="0"/>
            </w:tcBorders>
            <w:vAlign w:val="center"/>
          </w:tcPr>
          <w:p>
            <w:pPr>
              <w:jc w:val="left"/>
              <w:rPr>
                <w:kern w:val="0"/>
                <w:sz w:val="15"/>
                <w:szCs w:val="22"/>
              </w:rPr>
            </w:pPr>
            <w:r>
              <w:rPr>
                <w:rStyle w:val="17"/>
                <w:kern w:val="0"/>
                <w:sz w:val="15"/>
              </w:rPr>
              <w:t>M</w:t>
            </w:r>
          </w:p>
        </w:tc>
        <w:tc>
          <w:tcPr>
            <w:tcW w:w="40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440" w:type="dxa"/>
            <w:tcBorders>
              <w:top w:val="nil"/>
              <w:left w:val="nil"/>
              <w:bottom w:val="single" w:color="000000" w:sz="4" w:space="0"/>
              <w:right w:val="single" w:color="000000" w:sz="4" w:space="0"/>
            </w:tcBorders>
            <w:vAlign w:val="center"/>
          </w:tcPr>
          <w:p>
            <w:pPr>
              <w:rPr>
                <w:kern w:val="0"/>
                <w:sz w:val="15"/>
                <w:szCs w:val="21"/>
              </w:rPr>
            </w:pPr>
          </w:p>
        </w:tc>
        <w:tc>
          <w:tcPr>
            <w:tcW w:w="450"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L</w:t>
            </w: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p>
        </w:tc>
        <w:tc>
          <w:tcPr>
            <w:tcW w:w="462" w:type="dxa"/>
            <w:tcBorders>
              <w:top w:val="nil"/>
              <w:left w:val="nil"/>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kern w:val="0"/>
                <w:sz w:val="15"/>
                <w:szCs w:val="18"/>
              </w:rPr>
            </w:pPr>
            <w:r>
              <w:rPr>
                <w:rStyle w:val="17"/>
                <w:rFonts w:hint="eastAsia"/>
                <w:kern w:val="0"/>
                <w:sz w:val="15"/>
                <w:szCs w:val="18"/>
              </w:rPr>
              <w:t>地下</w:t>
            </w:r>
            <w:r>
              <w:rPr>
                <w:rStyle w:val="17"/>
                <w:kern w:val="0"/>
                <w:sz w:val="15"/>
                <w:szCs w:val="18"/>
              </w:rPr>
              <w:t>工程施工组织课程设计</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p>
        </w:tc>
        <w:tc>
          <w:tcPr>
            <w:tcW w:w="462" w:type="dxa"/>
            <w:tcBorders>
              <w:top w:val="nil"/>
              <w:left w:val="nil"/>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kern w:val="0"/>
                <w:sz w:val="15"/>
                <w:szCs w:val="22"/>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rFonts w:hint="eastAsia"/>
                <w:kern w:val="0"/>
                <w:sz w:val="15"/>
                <w:szCs w:val="18"/>
              </w:rPr>
              <w:t>地下工程概预算课程设计</w:t>
            </w: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5" w:type="dxa"/>
            <w:tcBorders>
              <w:top w:val="nil"/>
              <w:left w:val="nil"/>
              <w:bottom w:val="single" w:color="000000" w:sz="4" w:space="0"/>
              <w:right w:val="single" w:color="000000" w:sz="4" w:space="0"/>
            </w:tcBorders>
            <w:vAlign w:val="center"/>
          </w:tcPr>
          <w:p>
            <w:pPr>
              <w:rPr>
                <w:kern w:val="0"/>
                <w:sz w:val="15"/>
                <w:szCs w:val="21"/>
              </w:rPr>
            </w:pPr>
          </w:p>
        </w:tc>
        <w:tc>
          <w:tcPr>
            <w:tcW w:w="387" w:type="dxa"/>
            <w:tcBorders>
              <w:top w:val="nil"/>
              <w:left w:val="nil"/>
              <w:bottom w:val="single" w:color="000000" w:sz="4" w:space="0"/>
              <w:right w:val="single" w:color="000000" w:sz="4" w:space="0"/>
            </w:tcBorders>
            <w:vAlign w:val="center"/>
          </w:tcPr>
          <w:p>
            <w:pPr>
              <w:jc w:val="left"/>
              <w:rPr>
                <w:kern w:val="0"/>
                <w:sz w:val="15"/>
                <w:szCs w:val="22"/>
              </w:rPr>
            </w:pPr>
          </w:p>
        </w:tc>
        <w:tc>
          <w:tcPr>
            <w:tcW w:w="451" w:type="dxa"/>
            <w:tcBorders>
              <w:top w:val="nil"/>
              <w:left w:val="nil"/>
              <w:bottom w:val="single" w:color="000000" w:sz="4" w:space="0"/>
              <w:right w:val="single" w:color="000000" w:sz="4" w:space="0"/>
            </w:tcBorders>
            <w:vAlign w:val="center"/>
          </w:tcPr>
          <w:p>
            <w:pPr>
              <w:rPr>
                <w:kern w:val="0"/>
                <w:sz w:val="15"/>
                <w:szCs w:val="21"/>
              </w:rPr>
            </w:pPr>
          </w:p>
        </w:tc>
        <w:tc>
          <w:tcPr>
            <w:tcW w:w="441" w:type="dxa"/>
            <w:tcBorders>
              <w:top w:val="nil"/>
              <w:left w:val="nil"/>
              <w:bottom w:val="single" w:color="000000" w:sz="4" w:space="0"/>
              <w:right w:val="single" w:color="000000" w:sz="4" w:space="0"/>
            </w:tcBorders>
            <w:vAlign w:val="center"/>
          </w:tcPr>
          <w:p>
            <w:pPr>
              <w:rPr>
                <w:kern w:val="0"/>
                <w:sz w:val="15"/>
                <w:szCs w:val="21"/>
              </w:rPr>
            </w:pPr>
          </w:p>
        </w:tc>
        <w:tc>
          <w:tcPr>
            <w:tcW w:w="422" w:type="dxa"/>
            <w:tcBorders>
              <w:top w:val="nil"/>
              <w:left w:val="nil"/>
              <w:bottom w:val="single" w:color="000000" w:sz="4" w:space="0"/>
              <w:right w:val="single" w:color="000000" w:sz="4" w:space="0"/>
            </w:tcBorders>
            <w:vAlign w:val="center"/>
          </w:tcPr>
          <w:p>
            <w:pPr>
              <w:rPr>
                <w:kern w:val="0"/>
                <w:sz w:val="15"/>
                <w:szCs w:val="21"/>
              </w:rPr>
            </w:pPr>
          </w:p>
        </w:tc>
        <w:tc>
          <w:tcPr>
            <w:tcW w:w="399" w:type="dxa"/>
            <w:tcBorders>
              <w:top w:val="nil"/>
              <w:left w:val="nil"/>
              <w:bottom w:val="single" w:color="000000" w:sz="4" w:space="0"/>
              <w:right w:val="single" w:color="000000" w:sz="4" w:space="0"/>
            </w:tcBorders>
            <w:vAlign w:val="center"/>
          </w:tcPr>
          <w:p>
            <w:pPr>
              <w:jc w:val="left"/>
              <w:rPr>
                <w:kern w:val="0"/>
                <w:sz w:val="15"/>
                <w:szCs w:val="22"/>
              </w:rPr>
            </w:pPr>
          </w:p>
        </w:tc>
        <w:tc>
          <w:tcPr>
            <w:tcW w:w="409" w:type="dxa"/>
            <w:tcBorders>
              <w:top w:val="nil"/>
              <w:left w:val="nil"/>
              <w:bottom w:val="single" w:color="000000" w:sz="4" w:space="0"/>
              <w:right w:val="single" w:color="000000" w:sz="4" w:space="0"/>
            </w:tcBorders>
            <w:vAlign w:val="center"/>
          </w:tcPr>
          <w:p>
            <w:pPr>
              <w:rPr>
                <w:kern w:val="0"/>
                <w:sz w:val="15"/>
                <w:szCs w:val="21"/>
              </w:rPr>
            </w:pPr>
          </w:p>
        </w:tc>
        <w:tc>
          <w:tcPr>
            <w:tcW w:w="440"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450" w:type="dxa"/>
            <w:tcBorders>
              <w:top w:val="nil"/>
              <w:left w:val="nil"/>
              <w:bottom w:val="single" w:color="000000" w:sz="4" w:space="0"/>
              <w:right w:val="single" w:color="000000" w:sz="4" w:space="0"/>
            </w:tcBorders>
            <w:vAlign w:val="center"/>
          </w:tcPr>
          <w:p>
            <w:pPr>
              <w:rPr>
                <w:kern w:val="0"/>
                <w:sz w:val="15"/>
                <w:szCs w:val="21"/>
              </w:rPr>
            </w:pPr>
          </w:p>
        </w:tc>
        <w:tc>
          <w:tcPr>
            <w:tcW w:w="460" w:type="dxa"/>
            <w:tcBorders>
              <w:top w:val="nil"/>
              <w:left w:val="nil"/>
              <w:bottom w:val="single" w:color="000000" w:sz="4" w:space="0"/>
              <w:right w:val="single" w:color="000000" w:sz="4" w:space="0"/>
            </w:tcBorders>
            <w:vAlign w:val="center"/>
          </w:tcPr>
          <w:p>
            <w:pPr>
              <w:rPr>
                <w:kern w:val="0"/>
                <w:sz w:val="15"/>
                <w:szCs w:val="21"/>
              </w:rPr>
            </w:pPr>
          </w:p>
        </w:tc>
        <w:tc>
          <w:tcPr>
            <w:tcW w:w="438" w:type="dxa"/>
            <w:tcBorders>
              <w:top w:val="nil"/>
              <w:left w:val="nil"/>
              <w:bottom w:val="single" w:color="000000" w:sz="4" w:space="0"/>
              <w:right w:val="single" w:color="000000" w:sz="4" w:space="0"/>
            </w:tcBorders>
            <w:vAlign w:val="center"/>
          </w:tcPr>
          <w:p>
            <w:pPr>
              <w:rPr>
                <w:kern w:val="0"/>
                <w:sz w:val="15"/>
                <w:szCs w:val="21"/>
              </w:rPr>
            </w:pPr>
          </w:p>
        </w:tc>
        <w:tc>
          <w:tcPr>
            <w:tcW w:w="462" w:type="dxa"/>
            <w:tcBorders>
              <w:top w:val="nil"/>
              <w:left w:val="nil"/>
              <w:bottom w:val="single" w:color="000000" w:sz="4" w:space="0"/>
              <w:right w:val="single" w:color="000000" w:sz="4" w:space="0"/>
            </w:tcBorders>
            <w:vAlign w:val="center"/>
          </w:tcPr>
          <w:p>
            <w:pPr>
              <w:rPr>
                <w:kern w:val="0"/>
                <w:sz w:val="15"/>
                <w:szCs w:val="21"/>
              </w:rPr>
            </w:pPr>
          </w:p>
        </w:tc>
        <w:tc>
          <w:tcPr>
            <w:tcW w:w="459" w:type="dxa"/>
            <w:tcBorders>
              <w:top w:val="nil"/>
              <w:left w:val="nil"/>
              <w:bottom w:val="single" w:color="000000" w:sz="4" w:space="0"/>
              <w:right w:val="single" w:color="000000" w:sz="4" w:space="0"/>
            </w:tcBorders>
            <w:vAlign w:val="center"/>
          </w:tcPr>
          <w:p>
            <w:pPr>
              <w:rPr>
                <w:kern w:val="0"/>
                <w:sz w:val="15"/>
                <w:szCs w:val="21"/>
              </w:rPr>
            </w:pPr>
            <w:r>
              <w:rPr>
                <w:rStyle w:val="17"/>
                <w:kern w:val="0"/>
                <w:sz w:val="15"/>
                <w:szCs w:val="21"/>
              </w:rPr>
              <w:t>M</w:t>
            </w:r>
          </w:p>
        </w:tc>
        <w:tc>
          <w:tcPr>
            <w:tcW w:w="442" w:type="dxa"/>
            <w:tcBorders>
              <w:top w:val="nil"/>
              <w:left w:val="nil"/>
              <w:bottom w:val="single" w:color="000000" w:sz="4" w:space="0"/>
              <w:right w:val="single" w:color="000000" w:sz="4" w:space="0"/>
            </w:tcBorders>
            <w:vAlign w:val="center"/>
          </w:tcPr>
          <w:p>
            <w:pPr>
              <w:rPr>
                <w:kern w:val="0"/>
                <w:sz w:val="15"/>
                <w:szCs w:val="21"/>
              </w:rPr>
            </w:pPr>
          </w:p>
        </w:tc>
        <w:tc>
          <w:tcPr>
            <w:tcW w:w="453" w:type="dxa"/>
            <w:tcBorders>
              <w:top w:val="nil"/>
              <w:left w:val="nil"/>
              <w:bottom w:val="single" w:color="000000" w:sz="4" w:space="0"/>
              <w:right w:val="single" w:color="000000" w:sz="4" w:space="0"/>
            </w:tcBorders>
            <w:vAlign w:val="center"/>
          </w:tcPr>
          <w:p>
            <w:pPr>
              <w:rPr>
                <w:kern w:val="0"/>
                <w:sz w:val="15"/>
                <w:szCs w:val="21"/>
              </w:rPr>
            </w:pPr>
          </w:p>
        </w:tc>
        <w:tc>
          <w:tcPr>
            <w:tcW w:w="388"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0"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89" w:type="dxa"/>
            <w:tcBorders>
              <w:top w:val="nil"/>
              <w:left w:val="nil"/>
              <w:bottom w:val="single" w:color="000000" w:sz="4" w:space="0"/>
              <w:right w:val="single" w:color="000000" w:sz="4" w:space="0"/>
            </w:tcBorders>
            <w:vAlign w:val="center"/>
          </w:tcPr>
          <w:p>
            <w:pPr>
              <w:rPr>
                <w:kern w:val="0"/>
                <w:sz w:val="15"/>
                <w:szCs w:val="21"/>
              </w:rPr>
            </w:pPr>
          </w:p>
        </w:tc>
        <w:tc>
          <w:tcPr>
            <w:tcW w:w="391" w:type="dxa"/>
            <w:tcBorders>
              <w:top w:val="nil"/>
              <w:left w:val="nil"/>
              <w:bottom w:val="single" w:color="000000" w:sz="4" w:space="0"/>
              <w:right w:val="single" w:color="000000" w:sz="4" w:space="0"/>
            </w:tcBorders>
            <w:vAlign w:val="center"/>
          </w:tcPr>
          <w:p>
            <w:pPr>
              <w:rPr>
                <w:kern w:val="0"/>
                <w:sz w:val="15"/>
                <w:szCs w:val="21"/>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392" w:type="dxa"/>
            <w:tcBorders>
              <w:top w:val="nil"/>
              <w:left w:val="nil"/>
              <w:bottom w:val="single" w:color="000000" w:sz="4" w:space="0"/>
              <w:right w:val="single" w:color="000000" w:sz="4" w:space="0"/>
            </w:tcBorders>
            <w:vAlign w:val="center"/>
          </w:tcPr>
          <w:p>
            <w:pPr>
              <w:jc w:val="left"/>
              <w:rPr>
                <w:kern w:val="0"/>
                <w:sz w:val="15"/>
                <w:szCs w:val="22"/>
              </w:rPr>
            </w:pPr>
          </w:p>
        </w:tc>
        <w:tc>
          <w:tcPr>
            <w:tcW w:w="436"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53" w:type="dxa"/>
            <w:tcBorders>
              <w:top w:val="nil"/>
              <w:left w:val="nil"/>
              <w:bottom w:val="single" w:color="000000" w:sz="4" w:space="0"/>
              <w:right w:val="single" w:color="000000" w:sz="4" w:space="0"/>
            </w:tcBorders>
            <w:vAlign w:val="center"/>
          </w:tcPr>
          <w:p>
            <w:pPr>
              <w:jc w:val="left"/>
              <w:rPr>
                <w:kern w:val="0"/>
                <w:sz w:val="15"/>
                <w:szCs w:val="22"/>
              </w:rPr>
            </w:pPr>
          </w:p>
        </w:tc>
        <w:tc>
          <w:tcPr>
            <w:tcW w:w="437" w:type="dxa"/>
            <w:tcBorders>
              <w:top w:val="nil"/>
              <w:left w:val="nil"/>
              <w:bottom w:val="single" w:color="000000" w:sz="4" w:space="0"/>
              <w:right w:val="single" w:color="000000" w:sz="4" w:space="0"/>
            </w:tcBorders>
            <w:vAlign w:val="center"/>
          </w:tcPr>
          <w:p>
            <w:pPr>
              <w:jc w:val="left"/>
              <w:rPr>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生产实习（假期2周）</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9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毕业实习</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bottom w:val="single" w:color="auto"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毕业设计</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0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40"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H</w:t>
            </w: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right w:val="single" w:color="000000" w:sz="4" w:space="0"/>
            </w:tcBorders>
            <w:vAlign w:val="center"/>
          </w:tcPr>
          <w:p>
            <w:pPr>
              <w:jc w:val="left"/>
              <w:rPr>
                <w:rStyle w:val="17"/>
                <w:kern w:val="0"/>
                <w:sz w:val="15"/>
                <w:szCs w:val="21"/>
              </w:rPr>
            </w:pPr>
          </w:p>
        </w:tc>
        <w:tc>
          <w:tcPr>
            <w:tcW w:w="507" w:type="dxa"/>
            <w:vMerge w:val="restart"/>
            <w:tcBorders>
              <w:top w:val="single" w:color="auto" w:sz="4" w:space="0"/>
              <w:left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社会实践</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1" w:type="dxa"/>
            <w:tcBorders>
              <w:top w:val="nil"/>
              <w:left w:val="nil"/>
              <w:bottom w:val="single" w:color="000000" w:sz="4" w:space="0"/>
              <w:right w:val="single" w:color="000000" w:sz="4" w:space="0"/>
            </w:tcBorders>
            <w:vAlign w:val="center"/>
          </w:tcPr>
          <w:p>
            <w:pPr>
              <w:rPr>
                <w:rStyle w:val="17"/>
                <w:kern w:val="0"/>
                <w:sz w:val="15"/>
                <w:szCs w:val="21"/>
              </w:rPr>
            </w:pPr>
            <w:r>
              <w:rPr>
                <w:rStyle w:val="17"/>
                <w:kern w:val="0"/>
                <w:sz w:val="15"/>
                <w:szCs w:val="21"/>
              </w:rPr>
              <w:t>M</w:t>
            </w: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p>
        </w:tc>
      </w:tr>
      <w:tr>
        <w:tblPrEx>
          <w:tblLayout w:type="fixed"/>
          <w:tblCellMar>
            <w:top w:w="0" w:type="dxa"/>
            <w:left w:w="108" w:type="dxa"/>
            <w:bottom w:w="0" w:type="dxa"/>
            <w:right w:w="108" w:type="dxa"/>
          </w:tblCellMar>
        </w:tblPrEx>
        <w:trPr>
          <w:trHeight w:val="270" w:hRule="atLeast"/>
          <w:jc w:val="center"/>
        </w:trPr>
        <w:tc>
          <w:tcPr>
            <w:tcW w:w="366" w:type="dxa"/>
            <w:vMerge w:val="continue"/>
            <w:tcBorders>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507" w:type="dxa"/>
            <w:vMerge w:val="continue"/>
            <w:tcBorders>
              <w:left w:val="single" w:color="000000" w:sz="4" w:space="0"/>
              <w:bottom w:val="single" w:color="000000" w:sz="4" w:space="0"/>
              <w:right w:val="single" w:color="000000" w:sz="4" w:space="0"/>
            </w:tcBorders>
            <w:vAlign w:val="center"/>
          </w:tcPr>
          <w:p>
            <w:pPr>
              <w:jc w:val="left"/>
              <w:rPr>
                <w:rStyle w:val="17"/>
                <w:kern w:val="0"/>
                <w:sz w:val="15"/>
                <w:szCs w:val="21"/>
              </w:rPr>
            </w:pPr>
          </w:p>
        </w:tc>
        <w:tc>
          <w:tcPr>
            <w:tcW w:w="1008" w:type="dxa"/>
            <w:tcBorders>
              <w:top w:val="nil"/>
              <w:left w:val="nil"/>
              <w:bottom w:val="single" w:color="000000" w:sz="4" w:space="0"/>
              <w:right w:val="single" w:color="000000" w:sz="4" w:space="0"/>
            </w:tcBorders>
            <w:vAlign w:val="center"/>
          </w:tcPr>
          <w:p>
            <w:pPr>
              <w:jc w:val="center"/>
              <w:rPr>
                <w:rStyle w:val="17"/>
                <w:kern w:val="0"/>
                <w:sz w:val="15"/>
                <w:szCs w:val="18"/>
              </w:rPr>
            </w:pPr>
            <w:r>
              <w:rPr>
                <w:rStyle w:val="17"/>
                <w:kern w:val="0"/>
                <w:sz w:val="15"/>
                <w:szCs w:val="18"/>
              </w:rPr>
              <w:t>创新创业</w:t>
            </w: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5" w:type="dxa"/>
            <w:tcBorders>
              <w:top w:val="nil"/>
              <w:left w:val="nil"/>
              <w:bottom w:val="single" w:color="000000" w:sz="4" w:space="0"/>
              <w:right w:val="single" w:color="000000" w:sz="4" w:space="0"/>
            </w:tcBorders>
            <w:vAlign w:val="center"/>
          </w:tcPr>
          <w:p>
            <w:pPr>
              <w:rPr>
                <w:rStyle w:val="17"/>
                <w:kern w:val="0"/>
                <w:sz w:val="15"/>
                <w:szCs w:val="21"/>
              </w:rPr>
            </w:pPr>
          </w:p>
        </w:tc>
        <w:tc>
          <w:tcPr>
            <w:tcW w:w="387"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1" w:type="dxa"/>
            <w:tcBorders>
              <w:top w:val="nil"/>
              <w:left w:val="nil"/>
              <w:bottom w:val="single" w:color="000000" w:sz="4" w:space="0"/>
              <w:right w:val="single" w:color="000000" w:sz="4" w:space="0"/>
            </w:tcBorders>
            <w:vAlign w:val="center"/>
          </w:tcPr>
          <w:p>
            <w:pPr>
              <w:rPr>
                <w:rStyle w:val="17"/>
                <w:kern w:val="0"/>
                <w:sz w:val="15"/>
                <w:szCs w:val="21"/>
              </w:rPr>
            </w:pPr>
          </w:p>
        </w:tc>
        <w:tc>
          <w:tcPr>
            <w:tcW w:w="441" w:type="dxa"/>
            <w:tcBorders>
              <w:top w:val="nil"/>
              <w:left w:val="nil"/>
              <w:bottom w:val="single" w:color="000000" w:sz="4" w:space="0"/>
              <w:right w:val="single" w:color="000000" w:sz="4" w:space="0"/>
            </w:tcBorders>
            <w:vAlign w:val="center"/>
          </w:tcPr>
          <w:p>
            <w:pPr>
              <w:rPr>
                <w:rStyle w:val="17"/>
                <w:kern w:val="0"/>
                <w:sz w:val="15"/>
                <w:szCs w:val="21"/>
              </w:rPr>
            </w:pPr>
          </w:p>
        </w:tc>
        <w:tc>
          <w:tcPr>
            <w:tcW w:w="422" w:type="dxa"/>
            <w:tcBorders>
              <w:top w:val="nil"/>
              <w:left w:val="nil"/>
              <w:bottom w:val="single" w:color="000000" w:sz="4" w:space="0"/>
              <w:right w:val="single" w:color="000000" w:sz="4" w:space="0"/>
            </w:tcBorders>
            <w:vAlign w:val="center"/>
          </w:tcPr>
          <w:p>
            <w:pPr>
              <w:rPr>
                <w:rStyle w:val="17"/>
                <w:kern w:val="0"/>
                <w:sz w:val="15"/>
                <w:szCs w:val="21"/>
              </w:rPr>
            </w:pPr>
          </w:p>
        </w:tc>
        <w:tc>
          <w:tcPr>
            <w:tcW w:w="399"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09" w:type="dxa"/>
            <w:tcBorders>
              <w:top w:val="nil"/>
              <w:left w:val="nil"/>
              <w:bottom w:val="single" w:color="000000" w:sz="4" w:space="0"/>
              <w:right w:val="single" w:color="000000" w:sz="4" w:space="0"/>
            </w:tcBorders>
            <w:vAlign w:val="center"/>
          </w:tcPr>
          <w:p>
            <w:pPr>
              <w:rPr>
                <w:rStyle w:val="17"/>
                <w:kern w:val="0"/>
                <w:sz w:val="15"/>
                <w:szCs w:val="21"/>
              </w:rPr>
            </w:pPr>
          </w:p>
        </w:tc>
        <w:tc>
          <w:tcPr>
            <w:tcW w:w="440" w:type="dxa"/>
            <w:tcBorders>
              <w:top w:val="nil"/>
              <w:left w:val="nil"/>
              <w:bottom w:val="single" w:color="000000" w:sz="4" w:space="0"/>
              <w:right w:val="single" w:color="000000" w:sz="4" w:space="0"/>
            </w:tcBorders>
            <w:vAlign w:val="center"/>
          </w:tcPr>
          <w:p>
            <w:pPr>
              <w:rPr>
                <w:rStyle w:val="17"/>
                <w:kern w:val="0"/>
                <w:sz w:val="15"/>
                <w:szCs w:val="21"/>
              </w:rPr>
            </w:pPr>
          </w:p>
        </w:tc>
        <w:tc>
          <w:tcPr>
            <w:tcW w:w="450" w:type="dxa"/>
            <w:tcBorders>
              <w:top w:val="nil"/>
              <w:left w:val="nil"/>
              <w:bottom w:val="single" w:color="000000" w:sz="4" w:space="0"/>
              <w:right w:val="single" w:color="000000" w:sz="4" w:space="0"/>
            </w:tcBorders>
            <w:vAlign w:val="center"/>
          </w:tcPr>
          <w:p>
            <w:pPr>
              <w:rPr>
                <w:rStyle w:val="17"/>
                <w:kern w:val="0"/>
                <w:sz w:val="15"/>
                <w:szCs w:val="21"/>
              </w:rPr>
            </w:pPr>
          </w:p>
        </w:tc>
        <w:tc>
          <w:tcPr>
            <w:tcW w:w="460" w:type="dxa"/>
            <w:tcBorders>
              <w:top w:val="nil"/>
              <w:left w:val="nil"/>
              <w:bottom w:val="single" w:color="000000" w:sz="4" w:space="0"/>
              <w:right w:val="single" w:color="000000" w:sz="4" w:space="0"/>
            </w:tcBorders>
            <w:vAlign w:val="center"/>
          </w:tcPr>
          <w:p>
            <w:pPr>
              <w:rPr>
                <w:rStyle w:val="17"/>
                <w:kern w:val="0"/>
                <w:sz w:val="15"/>
                <w:szCs w:val="21"/>
              </w:rPr>
            </w:pPr>
          </w:p>
        </w:tc>
        <w:tc>
          <w:tcPr>
            <w:tcW w:w="438" w:type="dxa"/>
            <w:tcBorders>
              <w:top w:val="nil"/>
              <w:left w:val="nil"/>
              <w:bottom w:val="single" w:color="000000" w:sz="4" w:space="0"/>
              <w:right w:val="single" w:color="000000" w:sz="4" w:space="0"/>
            </w:tcBorders>
            <w:vAlign w:val="center"/>
          </w:tcPr>
          <w:p>
            <w:pPr>
              <w:rPr>
                <w:rStyle w:val="17"/>
                <w:kern w:val="0"/>
                <w:sz w:val="15"/>
                <w:szCs w:val="21"/>
              </w:rPr>
            </w:pPr>
          </w:p>
        </w:tc>
        <w:tc>
          <w:tcPr>
            <w:tcW w:w="462" w:type="dxa"/>
            <w:tcBorders>
              <w:top w:val="nil"/>
              <w:left w:val="nil"/>
              <w:bottom w:val="single" w:color="000000" w:sz="4" w:space="0"/>
              <w:right w:val="single" w:color="000000" w:sz="4" w:space="0"/>
            </w:tcBorders>
            <w:vAlign w:val="center"/>
          </w:tcPr>
          <w:p>
            <w:pPr>
              <w:rPr>
                <w:rStyle w:val="17"/>
                <w:kern w:val="0"/>
                <w:sz w:val="15"/>
                <w:szCs w:val="21"/>
              </w:rPr>
            </w:pPr>
          </w:p>
        </w:tc>
        <w:tc>
          <w:tcPr>
            <w:tcW w:w="459" w:type="dxa"/>
            <w:tcBorders>
              <w:top w:val="nil"/>
              <w:left w:val="nil"/>
              <w:bottom w:val="single" w:color="000000" w:sz="4" w:space="0"/>
              <w:right w:val="single" w:color="000000" w:sz="4" w:space="0"/>
            </w:tcBorders>
            <w:vAlign w:val="center"/>
          </w:tcPr>
          <w:p>
            <w:pPr>
              <w:rPr>
                <w:rStyle w:val="17"/>
                <w:kern w:val="0"/>
                <w:sz w:val="15"/>
                <w:szCs w:val="21"/>
              </w:rPr>
            </w:pPr>
          </w:p>
        </w:tc>
        <w:tc>
          <w:tcPr>
            <w:tcW w:w="442" w:type="dxa"/>
            <w:tcBorders>
              <w:top w:val="nil"/>
              <w:left w:val="nil"/>
              <w:bottom w:val="single" w:color="000000" w:sz="4" w:space="0"/>
              <w:right w:val="single" w:color="000000" w:sz="4" w:space="0"/>
            </w:tcBorders>
            <w:vAlign w:val="center"/>
          </w:tcPr>
          <w:p>
            <w:pPr>
              <w:rPr>
                <w:rStyle w:val="17"/>
                <w:kern w:val="0"/>
                <w:sz w:val="15"/>
                <w:szCs w:val="21"/>
              </w:rPr>
            </w:pPr>
          </w:p>
        </w:tc>
        <w:tc>
          <w:tcPr>
            <w:tcW w:w="453" w:type="dxa"/>
            <w:tcBorders>
              <w:top w:val="nil"/>
              <w:left w:val="nil"/>
              <w:bottom w:val="single" w:color="000000" w:sz="4" w:space="0"/>
              <w:right w:val="single" w:color="000000" w:sz="4" w:space="0"/>
            </w:tcBorders>
            <w:vAlign w:val="center"/>
          </w:tcPr>
          <w:p>
            <w:pPr>
              <w:rPr>
                <w:rStyle w:val="17"/>
                <w:kern w:val="0"/>
                <w:sz w:val="15"/>
                <w:szCs w:val="21"/>
              </w:rPr>
            </w:pPr>
          </w:p>
        </w:tc>
        <w:tc>
          <w:tcPr>
            <w:tcW w:w="388"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0"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89" w:type="dxa"/>
            <w:tcBorders>
              <w:top w:val="nil"/>
              <w:left w:val="nil"/>
              <w:bottom w:val="single" w:color="000000" w:sz="4" w:space="0"/>
              <w:right w:val="single" w:color="000000" w:sz="4" w:space="0"/>
            </w:tcBorders>
            <w:vAlign w:val="center"/>
          </w:tcPr>
          <w:p>
            <w:pPr>
              <w:rPr>
                <w:rStyle w:val="17"/>
                <w:kern w:val="0"/>
                <w:sz w:val="15"/>
                <w:szCs w:val="21"/>
              </w:rPr>
            </w:pPr>
          </w:p>
        </w:tc>
        <w:tc>
          <w:tcPr>
            <w:tcW w:w="391" w:type="dxa"/>
            <w:tcBorders>
              <w:top w:val="nil"/>
              <w:left w:val="nil"/>
              <w:bottom w:val="single" w:color="000000" w:sz="4" w:space="0"/>
              <w:right w:val="single" w:color="000000" w:sz="4" w:space="0"/>
            </w:tcBorders>
            <w:vAlign w:val="center"/>
          </w:tcPr>
          <w:p>
            <w:pPr>
              <w:rPr>
                <w:rStyle w:val="17"/>
                <w:kern w:val="0"/>
                <w:sz w:val="15"/>
                <w:szCs w:val="21"/>
              </w:rPr>
            </w:pP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392"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c>
          <w:tcPr>
            <w:tcW w:w="436"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p>
        </w:tc>
        <w:tc>
          <w:tcPr>
            <w:tcW w:w="453"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M</w:t>
            </w:r>
          </w:p>
        </w:tc>
        <w:tc>
          <w:tcPr>
            <w:tcW w:w="437" w:type="dxa"/>
            <w:tcBorders>
              <w:top w:val="nil"/>
              <w:left w:val="nil"/>
              <w:bottom w:val="single" w:color="000000" w:sz="4" w:space="0"/>
              <w:right w:val="single" w:color="000000" w:sz="4" w:space="0"/>
            </w:tcBorders>
            <w:vAlign w:val="center"/>
          </w:tcPr>
          <w:p>
            <w:pPr>
              <w:jc w:val="left"/>
              <w:rPr>
                <w:rStyle w:val="17"/>
                <w:kern w:val="0"/>
                <w:sz w:val="15"/>
                <w:szCs w:val="22"/>
              </w:rPr>
            </w:pPr>
            <w:r>
              <w:rPr>
                <w:rStyle w:val="17"/>
                <w:kern w:val="0"/>
                <w:sz w:val="15"/>
              </w:rPr>
              <w:t>H</w:t>
            </w:r>
          </w:p>
        </w:tc>
      </w:tr>
    </w:tbl>
    <w:p>
      <w:pPr>
        <w:ind w:left="630" w:hanging="630" w:hangingChars="350"/>
        <w:rPr>
          <w:rFonts w:eastAsia="仿宋_GB2312"/>
          <w:sz w:val="18"/>
          <w:szCs w:val="18"/>
        </w:rPr>
      </w:pPr>
      <w:r>
        <w:rPr>
          <w:rFonts w:eastAsia="仿宋_GB2312"/>
          <w:bCs/>
          <w:sz w:val="18"/>
          <w:szCs w:val="18"/>
        </w:rPr>
        <w:t>注：</w:t>
      </w:r>
      <w:r>
        <w:rPr>
          <w:rFonts w:hint="eastAsia" w:eastAsia="仿宋_GB2312"/>
          <w:bCs/>
          <w:sz w:val="18"/>
          <w:szCs w:val="18"/>
        </w:rPr>
        <w:t>1.表中教学环节：课程、实践环节等，根据课程对各项毕业要求的支撑强度分别用“H（高）、M（中）”表示。</w:t>
      </w:r>
    </w:p>
    <w:p>
      <w:pPr>
        <w:spacing w:after="120" w:line="360" w:lineRule="auto"/>
        <w:ind w:firstLine="723" w:firstLineChars="225"/>
        <w:rPr>
          <w:rStyle w:val="17"/>
          <w:rFonts w:eastAsia="黑体"/>
          <w:b/>
          <w:sz w:val="32"/>
          <w:szCs w:val="52"/>
        </w:rPr>
        <w:sectPr>
          <w:pgSz w:w="16838" w:h="11906" w:orient="landscape"/>
          <w:pgMar w:top="851" w:right="1440" w:bottom="0" w:left="1440" w:header="851" w:footer="992" w:gutter="0"/>
          <w:pgNumType w:fmt="numberInDash"/>
          <w:cols w:space="720" w:num="1"/>
          <w:docGrid w:linePitch="312" w:charSpace="0"/>
        </w:sectPr>
      </w:pP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十三、核心课程简介</w:t>
      </w:r>
    </w:p>
    <w:tbl>
      <w:tblPr>
        <w:tblStyle w:val="1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395"/>
        <w:gridCol w:w="1984"/>
        <w:gridCol w:w="1276"/>
        <w:gridCol w:w="1417"/>
        <w:gridCol w:w="1560"/>
        <w:gridCol w:w="5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blHeader/>
        </w:trPr>
        <w:tc>
          <w:tcPr>
            <w:tcW w:w="840" w:type="dxa"/>
            <w:vAlign w:val="center"/>
          </w:tcPr>
          <w:p>
            <w:pPr>
              <w:widowControl w:val="0"/>
              <w:spacing w:line="320" w:lineRule="exact"/>
              <w:jc w:val="center"/>
              <w:textAlignment w:val="auto"/>
              <w:rPr>
                <w:rFonts w:ascii="宋体" w:hAnsi="宋体" w:cs="宋体"/>
                <w:szCs w:val="21"/>
              </w:rPr>
            </w:pPr>
            <w:r>
              <w:rPr>
                <w:rFonts w:hint="eastAsia" w:ascii="宋体" w:hAnsi="宋体" w:cs="宋体"/>
                <w:szCs w:val="21"/>
              </w:rPr>
              <w:t>序号</w:t>
            </w:r>
          </w:p>
        </w:tc>
        <w:tc>
          <w:tcPr>
            <w:tcW w:w="1395" w:type="dxa"/>
            <w:vAlign w:val="center"/>
          </w:tcPr>
          <w:p>
            <w:pPr>
              <w:widowControl w:val="0"/>
              <w:spacing w:line="320" w:lineRule="exact"/>
              <w:jc w:val="center"/>
              <w:textAlignment w:val="auto"/>
              <w:rPr>
                <w:rFonts w:ascii="宋体" w:hAnsi="宋体" w:cs="宋体"/>
                <w:szCs w:val="21"/>
              </w:rPr>
            </w:pPr>
            <w:r>
              <w:rPr>
                <w:rFonts w:hint="eastAsia" w:ascii="宋体" w:hAnsi="宋体" w:cs="宋体"/>
                <w:szCs w:val="21"/>
              </w:rPr>
              <w:t>课程编号</w:t>
            </w:r>
          </w:p>
        </w:tc>
        <w:tc>
          <w:tcPr>
            <w:tcW w:w="1984" w:type="dxa"/>
            <w:vAlign w:val="center"/>
          </w:tcPr>
          <w:p>
            <w:pPr>
              <w:widowControl w:val="0"/>
              <w:spacing w:line="320" w:lineRule="exact"/>
              <w:jc w:val="center"/>
              <w:textAlignment w:val="auto"/>
              <w:rPr>
                <w:rFonts w:ascii="宋体" w:hAnsi="宋体" w:cs="宋体"/>
                <w:szCs w:val="21"/>
              </w:rPr>
            </w:pPr>
            <w:r>
              <w:rPr>
                <w:rFonts w:hint="eastAsia" w:ascii="宋体" w:hAnsi="宋体" w:cs="宋体"/>
                <w:szCs w:val="21"/>
              </w:rPr>
              <w:t>课程名称</w:t>
            </w:r>
          </w:p>
        </w:tc>
        <w:tc>
          <w:tcPr>
            <w:tcW w:w="1276" w:type="dxa"/>
            <w:vAlign w:val="center"/>
          </w:tcPr>
          <w:p>
            <w:pPr>
              <w:widowControl w:val="0"/>
              <w:spacing w:line="320" w:lineRule="exact"/>
              <w:jc w:val="center"/>
              <w:textAlignment w:val="auto"/>
              <w:rPr>
                <w:rFonts w:ascii="宋体" w:hAnsi="宋体" w:cs="宋体"/>
                <w:szCs w:val="21"/>
              </w:rPr>
            </w:pPr>
            <w:r>
              <w:rPr>
                <w:rFonts w:hint="eastAsia" w:ascii="宋体" w:hAnsi="宋体" w:cs="宋体"/>
                <w:szCs w:val="21"/>
              </w:rPr>
              <w:t>课内学时</w:t>
            </w:r>
          </w:p>
        </w:tc>
        <w:tc>
          <w:tcPr>
            <w:tcW w:w="1417" w:type="dxa"/>
            <w:vAlign w:val="center"/>
          </w:tcPr>
          <w:p>
            <w:pPr>
              <w:widowControl w:val="0"/>
              <w:spacing w:line="320" w:lineRule="exact"/>
              <w:jc w:val="center"/>
              <w:textAlignment w:val="auto"/>
              <w:rPr>
                <w:rFonts w:ascii="宋体" w:hAnsi="宋体" w:cs="宋体"/>
                <w:szCs w:val="21"/>
              </w:rPr>
            </w:pPr>
            <w:r>
              <w:rPr>
                <w:rFonts w:hint="eastAsia" w:ascii="宋体" w:hAnsi="宋体" w:cs="宋体"/>
                <w:szCs w:val="21"/>
              </w:rPr>
              <w:t>学分</w:t>
            </w:r>
          </w:p>
        </w:tc>
        <w:tc>
          <w:tcPr>
            <w:tcW w:w="1560" w:type="dxa"/>
            <w:vAlign w:val="center"/>
          </w:tcPr>
          <w:p>
            <w:pPr>
              <w:widowControl w:val="0"/>
              <w:spacing w:line="320" w:lineRule="exact"/>
              <w:jc w:val="center"/>
              <w:textAlignment w:val="auto"/>
              <w:rPr>
                <w:rFonts w:ascii="宋体" w:hAnsi="宋体" w:cs="宋体"/>
                <w:szCs w:val="21"/>
              </w:rPr>
            </w:pPr>
            <w:r>
              <w:rPr>
                <w:rFonts w:hint="eastAsia" w:ascii="宋体" w:hAnsi="宋体" w:cs="宋体"/>
                <w:szCs w:val="21"/>
              </w:rPr>
              <w:t>前导课程</w:t>
            </w:r>
          </w:p>
        </w:tc>
        <w:tc>
          <w:tcPr>
            <w:tcW w:w="5702" w:type="dxa"/>
            <w:vAlign w:val="center"/>
          </w:tcPr>
          <w:p>
            <w:pPr>
              <w:widowControl w:val="0"/>
              <w:spacing w:line="320" w:lineRule="exact"/>
              <w:jc w:val="center"/>
              <w:textAlignment w:val="auto"/>
              <w:rPr>
                <w:rFonts w:ascii="宋体" w:hAnsi="宋体" w:cs="宋体"/>
                <w:szCs w:val="21"/>
              </w:rPr>
            </w:pPr>
            <w:r>
              <w:rPr>
                <w:rFonts w:hint="eastAsia" w:ascii="宋体" w:hAnsi="宋体" w:cs="宋体"/>
                <w:szCs w:val="21"/>
              </w:rPr>
              <w:t>课程描述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bCs/>
                <w:szCs w:val="21"/>
              </w:rPr>
              <w:t>1</w:t>
            </w:r>
          </w:p>
        </w:tc>
        <w:tc>
          <w:tcPr>
            <w:tcW w:w="1395" w:type="dxa"/>
            <w:vAlign w:val="center"/>
          </w:tcPr>
          <w:p>
            <w:pPr>
              <w:spacing w:before="100" w:beforeAutospacing="1" w:after="100" w:afterAutospacing="1" w:line="360" w:lineRule="auto"/>
              <w:jc w:val="center"/>
              <w:rPr>
                <w:rStyle w:val="17"/>
                <w:bCs/>
                <w:szCs w:val="21"/>
              </w:rPr>
            </w:pPr>
            <w:r>
              <w:rPr>
                <w:szCs w:val="21"/>
              </w:rPr>
              <w:t>A2015011</w:t>
            </w:r>
          </w:p>
        </w:tc>
        <w:tc>
          <w:tcPr>
            <w:tcW w:w="1984" w:type="dxa"/>
            <w:vAlign w:val="center"/>
          </w:tcPr>
          <w:p>
            <w:pPr>
              <w:spacing w:before="100" w:beforeAutospacing="1" w:after="100" w:afterAutospacing="1" w:line="360" w:lineRule="auto"/>
              <w:jc w:val="center"/>
              <w:rPr>
                <w:rStyle w:val="17"/>
                <w:bCs/>
                <w:szCs w:val="21"/>
              </w:rPr>
            </w:pPr>
            <w:r>
              <w:rPr>
                <w:rStyle w:val="17"/>
                <w:rFonts w:hint="eastAsia"/>
                <w:bCs/>
                <w:szCs w:val="21"/>
              </w:rPr>
              <w:t>理论力学B</w:t>
            </w:r>
          </w:p>
        </w:tc>
        <w:tc>
          <w:tcPr>
            <w:tcW w:w="1276" w:type="dxa"/>
            <w:vAlign w:val="center"/>
          </w:tcPr>
          <w:p>
            <w:pPr>
              <w:jc w:val="center"/>
              <w:rPr>
                <w:rStyle w:val="17"/>
                <w:bCs/>
                <w:szCs w:val="21"/>
              </w:rPr>
            </w:pPr>
            <w:r>
              <w:rPr>
                <w:rStyle w:val="17"/>
                <w:rFonts w:hint="eastAsia"/>
                <w:bCs/>
                <w:szCs w:val="21"/>
              </w:rPr>
              <w:t>70</w:t>
            </w:r>
          </w:p>
        </w:tc>
        <w:tc>
          <w:tcPr>
            <w:tcW w:w="1417" w:type="dxa"/>
            <w:vAlign w:val="center"/>
          </w:tcPr>
          <w:p>
            <w:pPr>
              <w:jc w:val="center"/>
              <w:rPr>
                <w:rStyle w:val="17"/>
                <w:bCs/>
                <w:szCs w:val="21"/>
              </w:rPr>
            </w:pPr>
            <w:r>
              <w:rPr>
                <w:rStyle w:val="17"/>
                <w:rFonts w:hint="eastAsia"/>
                <w:bCs/>
                <w:szCs w:val="21"/>
              </w:rPr>
              <w:t>4</w:t>
            </w:r>
          </w:p>
        </w:tc>
        <w:tc>
          <w:tcPr>
            <w:tcW w:w="1560" w:type="dxa"/>
            <w:vAlign w:val="center"/>
          </w:tcPr>
          <w:p>
            <w:pPr>
              <w:jc w:val="center"/>
              <w:rPr>
                <w:rStyle w:val="17"/>
                <w:bCs/>
                <w:szCs w:val="21"/>
              </w:rPr>
            </w:pPr>
            <w:r>
              <w:rPr>
                <w:rStyle w:val="17"/>
                <w:rFonts w:hint="eastAsia"/>
                <w:bCs/>
                <w:szCs w:val="21"/>
              </w:rPr>
              <w:t>高等数学</w:t>
            </w:r>
          </w:p>
          <w:p>
            <w:pPr>
              <w:spacing w:line="320" w:lineRule="exact"/>
              <w:jc w:val="center"/>
              <w:rPr>
                <w:rStyle w:val="17"/>
                <w:bCs/>
                <w:szCs w:val="21"/>
              </w:rPr>
            </w:pPr>
            <w:r>
              <w:rPr>
                <w:rStyle w:val="17"/>
                <w:rFonts w:hint="eastAsia"/>
                <w:bCs/>
                <w:szCs w:val="21"/>
              </w:rPr>
              <w:t>普通物理</w:t>
            </w:r>
          </w:p>
        </w:tc>
        <w:tc>
          <w:tcPr>
            <w:tcW w:w="5702" w:type="dxa"/>
            <w:vAlign w:val="center"/>
          </w:tcPr>
          <w:p>
            <w:pPr>
              <w:jc w:val="left"/>
              <w:rPr>
                <w:rStyle w:val="17"/>
                <w:bCs/>
                <w:szCs w:val="21"/>
              </w:rPr>
            </w:pPr>
            <w:r>
              <w:rPr>
                <w:rStyle w:val="17"/>
                <w:rFonts w:hint="eastAsia"/>
                <w:bCs/>
                <w:color w:val="000000" w:themeColor="text1"/>
                <w:kern w:val="0"/>
                <w:szCs w:val="21"/>
                <w14:textFill>
                  <w14:solidFill>
                    <w14:schemeClr w14:val="tx1"/>
                  </w14:solidFill>
                </w14:textFill>
              </w:rPr>
              <w:t xml:space="preserve">   本课程主要学习物体简单机械运动一般规律，使学生掌握质点、质点系和刚体机械运动（包括平衡）的基本规律和研究方法，同时课程注重培养学生精益求精、理论联系实际的科学素养，为学习有关的后继课程打好必要的基础，并为将来学习和掌握新的科学技术创造条件；使学生初步学会应用理论力学的理论和方法分析、解决一些简单的工程实际问题，同时具有求真务实、刻苦创新的新时代社会主义核心价值观。为学生学习专业课程，从事专业工作和进行科学研究打下坚实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bCs/>
                <w:szCs w:val="21"/>
              </w:rPr>
              <w:t>2</w:t>
            </w:r>
          </w:p>
        </w:tc>
        <w:tc>
          <w:tcPr>
            <w:tcW w:w="1395" w:type="dxa"/>
            <w:vAlign w:val="center"/>
          </w:tcPr>
          <w:p>
            <w:pPr>
              <w:spacing w:before="100" w:beforeAutospacing="1" w:after="100" w:afterAutospacing="1" w:line="360" w:lineRule="auto"/>
              <w:jc w:val="center"/>
              <w:rPr>
                <w:rStyle w:val="17"/>
                <w:bCs/>
                <w:szCs w:val="21"/>
              </w:rPr>
            </w:pPr>
            <w:r>
              <w:rPr>
                <w:szCs w:val="21"/>
              </w:rPr>
              <w:t>A2015021</w:t>
            </w:r>
          </w:p>
        </w:tc>
        <w:tc>
          <w:tcPr>
            <w:tcW w:w="1984" w:type="dxa"/>
            <w:vAlign w:val="center"/>
          </w:tcPr>
          <w:p>
            <w:pPr>
              <w:spacing w:before="100" w:beforeAutospacing="1" w:after="100" w:afterAutospacing="1" w:line="360" w:lineRule="auto"/>
              <w:jc w:val="center"/>
              <w:rPr>
                <w:rStyle w:val="17"/>
                <w:bCs/>
                <w:szCs w:val="21"/>
              </w:rPr>
            </w:pPr>
            <w:r>
              <w:rPr>
                <w:rStyle w:val="17"/>
                <w:rFonts w:hint="eastAsia"/>
                <w:bCs/>
                <w:szCs w:val="21"/>
              </w:rPr>
              <w:t>材料力学B</w:t>
            </w:r>
          </w:p>
        </w:tc>
        <w:tc>
          <w:tcPr>
            <w:tcW w:w="1276" w:type="dxa"/>
            <w:vAlign w:val="center"/>
          </w:tcPr>
          <w:p>
            <w:pPr>
              <w:jc w:val="center"/>
              <w:rPr>
                <w:rStyle w:val="17"/>
                <w:bCs/>
                <w:szCs w:val="21"/>
              </w:rPr>
            </w:pPr>
            <w:r>
              <w:rPr>
                <w:rStyle w:val="17"/>
                <w:rFonts w:hint="eastAsia"/>
                <w:bCs/>
                <w:szCs w:val="21"/>
              </w:rPr>
              <w:t>74</w:t>
            </w:r>
          </w:p>
        </w:tc>
        <w:tc>
          <w:tcPr>
            <w:tcW w:w="1417" w:type="dxa"/>
            <w:vAlign w:val="center"/>
          </w:tcPr>
          <w:p>
            <w:pPr>
              <w:jc w:val="center"/>
              <w:rPr>
                <w:rStyle w:val="17"/>
                <w:bCs/>
                <w:szCs w:val="21"/>
              </w:rPr>
            </w:pPr>
            <w:r>
              <w:rPr>
                <w:rStyle w:val="17"/>
                <w:rFonts w:hint="eastAsia"/>
                <w:bCs/>
                <w:szCs w:val="21"/>
              </w:rPr>
              <w:t>4.5</w:t>
            </w:r>
          </w:p>
        </w:tc>
        <w:tc>
          <w:tcPr>
            <w:tcW w:w="1560" w:type="dxa"/>
            <w:vAlign w:val="center"/>
          </w:tcPr>
          <w:p>
            <w:pPr>
              <w:jc w:val="center"/>
              <w:rPr>
                <w:rStyle w:val="17"/>
                <w:bCs/>
                <w:szCs w:val="21"/>
              </w:rPr>
            </w:pPr>
            <w:r>
              <w:rPr>
                <w:rStyle w:val="17"/>
                <w:rFonts w:hint="eastAsia"/>
                <w:bCs/>
                <w:szCs w:val="21"/>
              </w:rPr>
              <w:t>高等数学</w:t>
            </w:r>
          </w:p>
          <w:p>
            <w:pPr>
              <w:spacing w:line="320" w:lineRule="exact"/>
              <w:jc w:val="center"/>
              <w:rPr>
                <w:rStyle w:val="17"/>
                <w:bCs/>
                <w:szCs w:val="21"/>
              </w:rPr>
            </w:pPr>
            <w:r>
              <w:rPr>
                <w:rStyle w:val="17"/>
                <w:rFonts w:hint="eastAsia"/>
                <w:bCs/>
                <w:szCs w:val="21"/>
              </w:rPr>
              <w:t>理论力学</w:t>
            </w:r>
          </w:p>
        </w:tc>
        <w:tc>
          <w:tcPr>
            <w:tcW w:w="5702" w:type="dxa"/>
            <w:vAlign w:val="center"/>
          </w:tcPr>
          <w:p>
            <w:pPr>
              <w:jc w:val="left"/>
              <w:rPr>
                <w:rStyle w:val="17"/>
                <w:bCs/>
                <w:szCs w:val="21"/>
              </w:rPr>
            </w:pPr>
            <w:r>
              <w:rPr>
                <w:rStyle w:val="17"/>
                <w:rFonts w:hint="eastAsia"/>
                <w:bCs/>
                <w:color w:val="000000" w:themeColor="text1"/>
                <w:kern w:val="0"/>
                <w:szCs w:val="21"/>
                <w14:textFill>
                  <w14:solidFill>
                    <w14:schemeClr w14:val="tx1"/>
                  </w14:solidFill>
                </w14:textFill>
              </w:rPr>
              <w:t xml:space="preserve">    本课程主要学习强度、刚度、稳定性及能量法、静不定结构等方面的知识，掌握材料力学中的基本概念、基本原理以及研究问题的基本方法，培养分析问题和解决问题能力，同时在计算能力和抽象思维能力等方面受到严格训练，注重培养学生理论联系实际、大胆假设、科学求证的科学素养。使学生具有将简单工程实际问题抽象为力学模型的初步能力。具有一般常用材料机械性质的基本知识。掌握简单杆件在各种基本变形时的应力和变形计算，并能确定危险点的位置及其应力状态，求出其主应力和相当应力。能正确运用强度，刚度和稳定性条件对简单受力杆件进行校核和截面选择，同时具有踏实肯干、务实奉献的新时代社会主义核心价值观。为学生学习专业课程，从事专业工作和进行科学研究打下坚实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bCs/>
                <w:szCs w:val="21"/>
              </w:rPr>
              <w:t>3</w:t>
            </w:r>
          </w:p>
        </w:tc>
        <w:tc>
          <w:tcPr>
            <w:tcW w:w="1395" w:type="dxa"/>
            <w:vAlign w:val="center"/>
          </w:tcPr>
          <w:p>
            <w:pPr>
              <w:spacing w:before="100" w:beforeAutospacing="1" w:after="100" w:afterAutospacing="1" w:line="360" w:lineRule="auto"/>
              <w:jc w:val="center"/>
              <w:rPr>
                <w:rStyle w:val="17"/>
                <w:bCs/>
                <w:szCs w:val="21"/>
              </w:rPr>
            </w:pPr>
            <w:r>
              <w:rPr>
                <w:bCs/>
                <w:szCs w:val="21"/>
              </w:rPr>
              <w:t>A2041010</w:t>
            </w:r>
          </w:p>
        </w:tc>
        <w:tc>
          <w:tcPr>
            <w:tcW w:w="1984" w:type="dxa"/>
            <w:vAlign w:val="center"/>
          </w:tcPr>
          <w:p>
            <w:pPr>
              <w:jc w:val="center"/>
              <w:rPr>
                <w:rStyle w:val="17"/>
                <w:bCs/>
                <w:szCs w:val="21"/>
              </w:rPr>
            </w:pPr>
            <w:r>
              <w:rPr>
                <w:rStyle w:val="17"/>
                <w:rFonts w:hint="eastAsia"/>
                <w:bCs/>
                <w:szCs w:val="21"/>
              </w:rPr>
              <w:t>结构力学</w:t>
            </w:r>
          </w:p>
        </w:tc>
        <w:tc>
          <w:tcPr>
            <w:tcW w:w="1276" w:type="dxa"/>
            <w:vAlign w:val="center"/>
          </w:tcPr>
          <w:p>
            <w:pPr>
              <w:jc w:val="center"/>
              <w:rPr>
                <w:rStyle w:val="17"/>
                <w:bCs/>
                <w:szCs w:val="21"/>
              </w:rPr>
            </w:pPr>
            <w:r>
              <w:rPr>
                <w:rStyle w:val="17"/>
                <w:bCs/>
                <w:szCs w:val="21"/>
              </w:rPr>
              <w:t>96</w:t>
            </w:r>
          </w:p>
        </w:tc>
        <w:tc>
          <w:tcPr>
            <w:tcW w:w="1417" w:type="dxa"/>
            <w:vAlign w:val="center"/>
          </w:tcPr>
          <w:p>
            <w:pPr>
              <w:jc w:val="center"/>
              <w:rPr>
                <w:rStyle w:val="17"/>
                <w:bCs/>
                <w:szCs w:val="21"/>
              </w:rPr>
            </w:pPr>
            <w:r>
              <w:rPr>
                <w:rStyle w:val="17"/>
                <w:bCs/>
                <w:szCs w:val="21"/>
              </w:rPr>
              <w:t>6</w:t>
            </w:r>
          </w:p>
        </w:tc>
        <w:tc>
          <w:tcPr>
            <w:tcW w:w="1560" w:type="dxa"/>
            <w:vAlign w:val="center"/>
          </w:tcPr>
          <w:p>
            <w:pPr>
              <w:jc w:val="center"/>
              <w:rPr>
                <w:rStyle w:val="17"/>
                <w:bCs/>
                <w:color w:val="000000" w:themeColor="text1"/>
                <w:kern w:val="0"/>
                <w:szCs w:val="21"/>
                <w14:textFill>
                  <w14:solidFill>
                    <w14:schemeClr w14:val="tx1"/>
                  </w14:solidFill>
                </w14:textFill>
              </w:rPr>
            </w:pPr>
            <w:r>
              <w:rPr>
                <w:rStyle w:val="17"/>
                <w:bCs/>
                <w:color w:val="000000" w:themeColor="text1"/>
                <w:kern w:val="0"/>
                <w:szCs w:val="21"/>
                <w14:textFill>
                  <w14:solidFill>
                    <w14:schemeClr w14:val="tx1"/>
                  </w14:solidFill>
                </w14:textFill>
              </w:rPr>
              <w:t>高等数学</w:t>
            </w:r>
          </w:p>
          <w:p>
            <w:pPr>
              <w:jc w:val="center"/>
              <w:rPr>
                <w:rStyle w:val="17"/>
                <w:bCs/>
                <w:color w:val="000000" w:themeColor="text1"/>
                <w:kern w:val="0"/>
                <w:szCs w:val="21"/>
                <w14:textFill>
                  <w14:solidFill>
                    <w14:schemeClr w14:val="tx1"/>
                  </w14:solidFill>
                </w14:textFill>
              </w:rPr>
            </w:pPr>
            <w:r>
              <w:rPr>
                <w:rStyle w:val="17"/>
                <w:bCs/>
                <w:color w:val="000000" w:themeColor="text1"/>
                <w:kern w:val="0"/>
                <w:szCs w:val="21"/>
                <w14:textFill>
                  <w14:solidFill>
                    <w14:schemeClr w14:val="tx1"/>
                  </w14:solidFill>
                </w14:textFill>
              </w:rPr>
              <w:t>理论力学</w:t>
            </w:r>
          </w:p>
          <w:p>
            <w:pPr>
              <w:jc w:val="left"/>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 xml:space="preserve">  </w:t>
            </w:r>
            <w:r>
              <w:rPr>
                <w:rStyle w:val="17"/>
                <w:bCs/>
                <w:color w:val="000000" w:themeColor="text1"/>
                <w:kern w:val="0"/>
                <w:szCs w:val="21"/>
                <w14:textFill>
                  <w14:solidFill>
                    <w14:schemeClr w14:val="tx1"/>
                  </w14:solidFill>
                </w14:textFill>
              </w:rPr>
              <w:t>材料力学</w:t>
            </w:r>
          </w:p>
        </w:tc>
        <w:tc>
          <w:tcPr>
            <w:tcW w:w="5702" w:type="dxa"/>
            <w:vAlign w:val="center"/>
          </w:tcPr>
          <w:p>
            <w:pPr>
              <w:jc w:val="left"/>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 xml:space="preserve">    本课程主要学习平面杆系结构组成分析，静定结构荷载作用下内力、位移及影响线计算，超静定结构力法，位移法，力矩分配法，结构的动力学、稳定和极限受力状态等知识，同时注重培养学生理论联系实际、透过现象看本质的科学素养。使学生掌握分析、计算杆件体系的基本原理和方法，培养对土木工程结构的强度、刚度及稳定性的分析计算能力，同时具有求真务实、刻苦创新的新时代社会主义核心价值观，为学习钢筋混凝土结构、钢结构、工程抗震、桥梁工程、隧道工程等专业课程奠定了必要的力学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4</w:t>
            </w:r>
          </w:p>
        </w:tc>
        <w:tc>
          <w:tcPr>
            <w:tcW w:w="1395" w:type="dxa"/>
            <w:vAlign w:val="center"/>
          </w:tcPr>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A2042051</w:t>
            </w:r>
          </w:p>
        </w:tc>
        <w:tc>
          <w:tcPr>
            <w:tcW w:w="1984" w:type="dxa"/>
            <w:vAlign w:val="center"/>
          </w:tcPr>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岩体力学</w:t>
            </w:r>
          </w:p>
        </w:tc>
        <w:tc>
          <w:tcPr>
            <w:tcW w:w="1276" w:type="dxa"/>
            <w:vAlign w:val="center"/>
          </w:tcPr>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48</w:t>
            </w:r>
          </w:p>
        </w:tc>
        <w:tc>
          <w:tcPr>
            <w:tcW w:w="1417" w:type="dxa"/>
            <w:vAlign w:val="center"/>
          </w:tcPr>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3</w:t>
            </w:r>
          </w:p>
        </w:tc>
        <w:tc>
          <w:tcPr>
            <w:tcW w:w="1560" w:type="dxa"/>
            <w:vAlign w:val="center"/>
          </w:tcPr>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高等数学</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弹性力学</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材料力学</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工程地质</w:t>
            </w:r>
          </w:p>
        </w:tc>
        <w:tc>
          <w:tcPr>
            <w:tcW w:w="5702" w:type="dxa"/>
            <w:vAlign w:val="center"/>
          </w:tcPr>
          <w:p>
            <w:pPr>
              <w:jc w:val="left"/>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 xml:space="preserve">    本课程主要讲述岩石和岩体力学性能的一门学科，是土木工程类专业开设的一门必修课程，为专业方向课。本课程主要学习岩体的基本物理、力学性质、初始应力计算、岩体力学理论在洞室、边坡、岩基工程中的应用等，能运用岩体力学的基本理论与方法分析解决工程设计与施工问题，并为进一步学习岩体工程稳定评价及支护设计等知识打下坚实基础，通过在岩体力学的学习过程中引入思政元素，培养学生的责任意识，爱国情怀，为国家的基础设施建设贡献自己一份力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5</w:t>
            </w:r>
          </w:p>
        </w:tc>
        <w:tc>
          <w:tcPr>
            <w:tcW w:w="1395" w:type="dxa"/>
            <w:vAlign w:val="center"/>
          </w:tcPr>
          <w:p>
            <w:pPr>
              <w:spacing w:before="100" w:beforeAutospacing="1" w:after="100" w:afterAutospacing="1" w:line="360" w:lineRule="auto"/>
              <w:jc w:val="center"/>
              <w:rPr>
                <w:rStyle w:val="17"/>
                <w:bCs/>
                <w:szCs w:val="21"/>
              </w:rPr>
            </w:pPr>
            <w:r>
              <w:rPr>
                <w:bCs/>
                <w:szCs w:val="21"/>
              </w:rPr>
              <w:t>A2041320</w:t>
            </w:r>
          </w:p>
        </w:tc>
        <w:tc>
          <w:tcPr>
            <w:tcW w:w="1984" w:type="dxa"/>
            <w:vAlign w:val="center"/>
          </w:tcPr>
          <w:p>
            <w:pPr>
              <w:spacing w:before="100" w:beforeAutospacing="1" w:after="100" w:afterAutospacing="1" w:line="360" w:lineRule="auto"/>
              <w:jc w:val="center"/>
              <w:rPr>
                <w:rStyle w:val="17"/>
                <w:bCs/>
                <w:szCs w:val="21"/>
              </w:rPr>
            </w:pPr>
            <w:r>
              <w:rPr>
                <w:rStyle w:val="17"/>
                <w:rFonts w:hint="eastAsia"/>
                <w:bCs/>
                <w:color w:val="FF0000"/>
                <w:szCs w:val="21"/>
              </w:rPr>
              <w:t>土力学与基础工程</w:t>
            </w:r>
          </w:p>
        </w:tc>
        <w:tc>
          <w:tcPr>
            <w:tcW w:w="1276" w:type="dxa"/>
            <w:vAlign w:val="center"/>
          </w:tcPr>
          <w:p>
            <w:pPr>
              <w:jc w:val="center"/>
              <w:rPr>
                <w:rStyle w:val="17"/>
                <w:bCs/>
                <w:szCs w:val="21"/>
              </w:rPr>
            </w:pPr>
            <w:r>
              <w:rPr>
                <w:rStyle w:val="17"/>
                <w:rFonts w:hint="eastAsia"/>
                <w:bCs/>
                <w:szCs w:val="21"/>
              </w:rPr>
              <w:t>48</w:t>
            </w:r>
          </w:p>
        </w:tc>
        <w:tc>
          <w:tcPr>
            <w:tcW w:w="1417" w:type="dxa"/>
            <w:vAlign w:val="center"/>
          </w:tcPr>
          <w:p>
            <w:pPr>
              <w:jc w:val="center"/>
              <w:rPr>
                <w:rStyle w:val="17"/>
                <w:bCs/>
                <w:szCs w:val="21"/>
              </w:rPr>
            </w:pPr>
            <w:r>
              <w:rPr>
                <w:rStyle w:val="17"/>
                <w:rFonts w:hint="eastAsia"/>
                <w:bCs/>
                <w:szCs w:val="21"/>
              </w:rPr>
              <w:t>3</w:t>
            </w:r>
          </w:p>
        </w:tc>
        <w:tc>
          <w:tcPr>
            <w:tcW w:w="1560" w:type="dxa"/>
            <w:vAlign w:val="center"/>
          </w:tcPr>
          <w:p>
            <w:pPr>
              <w:widowControl w:val="0"/>
              <w:spacing w:line="360" w:lineRule="exact"/>
              <w:jc w:val="center"/>
              <w:rPr>
                <w:rStyle w:val="17"/>
                <w:bCs/>
                <w:szCs w:val="21"/>
              </w:rPr>
            </w:pPr>
            <w:r>
              <w:rPr>
                <w:rStyle w:val="17"/>
                <w:bCs/>
                <w:szCs w:val="21"/>
              </w:rPr>
              <w:t>材料力学</w:t>
            </w:r>
          </w:p>
          <w:p>
            <w:pPr>
              <w:widowControl w:val="0"/>
              <w:spacing w:line="360" w:lineRule="exact"/>
              <w:jc w:val="center"/>
              <w:rPr>
                <w:rStyle w:val="17"/>
                <w:bCs/>
                <w:szCs w:val="21"/>
              </w:rPr>
            </w:pPr>
            <w:r>
              <w:rPr>
                <w:rStyle w:val="17"/>
                <w:bCs/>
                <w:szCs w:val="21"/>
              </w:rPr>
              <w:t>弹性力学</w:t>
            </w:r>
          </w:p>
          <w:p>
            <w:pPr>
              <w:widowControl w:val="0"/>
              <w:spacing w:line="360" w:lineRule="exact"/>
              <w:jc w:val="center"/>
              <w:rPr>
                <w:rStyle w:val="17"/>
                <w:bCs/>
                <w:szCs w:val="21"/>
              </w:rPr>
            </w:pPr>
            <w:r>
              <w:rPr>
                <w:rStyle w:val="17"/>
                <w:bCs/>
                <w:szCs w:val="21"/>
              </w:rPr>
              <w:t>工程地质</w:t>
            </w:r>
          </w:p>
          <w:p>
            <w:pPr>
              <w:widowControl w:val="0"/>
              <w:spacing w:line="360" w:lineRule="exact"/>
              <w:jc w:val="center"/>
              <w:rPr>
                <w:rStyle w:val="17"/>
                <w:bCs/>
                <w:szCs w:val="21"/>
              </w:rPr>
            </w:pPr>
            <w:r>
              <w:rPr>
                <w:rStyle w:val="17"/>
                <w:rFonts w:hint="eastAsia"/>
                <w:bCs/>
                <w:szCs w:val="21"/>
              </w:rPr>
              <w:t>结构力学</w:t>
            </w:r>
          </w:p>
          <w:p>
            <w:pPr>
              <w:widowControl w:val="0"/>
              <w:spacing w:line="360" w:lineRule="exact"/>
              <w:jc w:val="center"/>
              <w:rPr>
                <w:rStyle w:val="17"/>
                <w:bCs/>
                <w:szCs w:val="21"/>
              </w:rPr>
            </w:pPr>
            <w:r>
              <w:rPr>
                <w:rStyle w:val="17"/>
                <w:rFonts w:hint="eastAsia"/>
                <w:bCs/>
                <w:szCs w:val="21"/>
              </w:rPr>
              <w:t>钢筋混凝土结构</w:t>
            </w:r>
          </w:p>
        </w:tc>
        <w:tc>
          <w:tcPr>
            <w:tcW w:w="5702" w:type="dxa"/>
            <w:vAlign w:val="center"/>
          </w:tcPr>
          <w:p>
            <w:pPr>
              <w:jc w:val="left"/>
              <w:rPr>
                <w:rStyle w:val="17"/>
                <w:bCs/>
                <w:szCs w:val="21"/>
              </w:rPr>
            </w:pPr>
            <w:r>
              <w:rPr>
                <w:rStyle w:val="17"/>
                <w:rFonts w:hint="eastAsia"/>
                <w:bCs/>
                <w:szCs w:val="21"/>
              </w:rPr>
              <w:t xml:space="preserve">  </w:t>
            </w:r>
            <w:r>
              <w:rPr>
                <w:rStyle w:val="17"/>
                <w:rFonts w:hint="eastAsia"/>
                <w:bCs/>
                <w:color w:val="000000" w:themeColor="text1"/>
                <w:kern w:val="0"/>
                <w:szCs w:val="21"/>
                <w14:textFill>
                  <w14:solidFill>
                    <w14:schemeClr w14:val="tx1"/>
                  </w14:solidFill>
                </w14:textFill>
              </w:rPr>
              <w:t xml:space="preserve"> 本课程是一门有较强实践性的专业基础及专业课程，分为土力学与基础工程两大部分。土力学部分侧重理论培养，通过本部分的学习，使学生了解土的成因和分类方法，熟悉土的基本物理力学性质，掌握土的渗透、变形、强度三大基础理论，掌握地基沉降、地基承载力、土压力计算方法和土坡稳定分析方法，掌握一般土工试验方法，提升理论联系实际、知行合一的职业道德素养，达到应用土力学的基本原理和方法解决实际工程中土体稳定、变形和渗流等问题的目的。基础工程部分的目的是通过理论教学，使学生掌握基础工程问题处理的原则和方法，能熟练掌握浅基础、连续基础、桩基础、支挡结构的设计原理与方法、地基处理的一般方法及特殊土地基的特点及处理方法，提升理论联系实际、知行合一的职业道德素养。具备对一般土木工程基础选型、分析和设计的能力，具有踏实肯干、务实创新的新时代社会主义核心价值观。通过本课程的学习，使学生了解岩土体的复杂性，决定了在实际应用中必须理论联系实际，实践是检验真理的唯一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6</w:t>
            </w:r>
          </w:p>
        </w:tc>
        <w:tc>
          <w:tcPr>
            <w:tcW w:w="1395" w:type="dxa"/>
            <w:vAlign w:val="center"/>
          </w:tcPr>
          <w:p>
            <w:pPr>
              <w:jc w:val="center"/>
              <w:rPr>
                <w:rStyle w:val="17"/>
                <w:bCs/>
                <w:szCs w:val="21"/>
              </w:rPr>
            </w:pPr>
            <w:r>
              <w:rPr>
                <w:bCs/>
                <w:szCs w:val="21"/>
                <w:lang w:bidi="ar"/>
              </w:rPr>
              <w:t>B2041270</w:t>
            </w:r>
          </w:p>
        </w:tc>
        <w:tc>
          <w:tcPr>
            <w:tcW w:w="1984" w:type="dxa"/>
            <w:vAlign w:val="center"/>
          </w:tcPr>
          <w:p>
            <w:pPr>
              <w:jc w:val="center"/>
              <w:rPr>
                <w:rStyle w:val="17"/>
                <w:bCs/>
                <w:szCs w:val="21"/>
              </w:rPr>
            </w:pPr>
            <w:r>
              <w:rPr>
                <w:rStyle w:val="17"/>
                <w:rFonts w:hint="eastAsia"/>
                <w:bCs/>
                <w:szCs w:val="21"/>
              </w:rPr>
              <w:t>流体力学B</w:t>
            </w:r>
          </w:p>
        </w:tc>
        <w:tc>
          <w:tcPr>
            <w:tcW w:w="1276" w:type="dxa"/>
            <w:vAlign w:val="center"/>
          </w:tcPr>
          <w:p>
            <w:pPr>
              <w:jc w:val="center"/>
              <w:rPr>
                <w:bCs/>
                <w:szCs w:val="21"/>
              </w:rPr>
            </w:pPr>
            <w:r>
              <w:rPr>
                <w:rStyle w:val="17"/>
                <w:bCs/>
                <w:szCs w:val="21"/>
              </w:rPr>
              <w:t>32</w:t>
            </w:r>
          </w:p>
        </w:tc>
        <w:tc>
          <w:tcPr>
            <w:tcW w:w="1417" w:type="dxa"/>
            <w:vAlign w:val="center"/>
          </w:tcPr>
          <w:p>
            <w:pPr>
              <w:jc w:val="center"/>
              <w:rPr>
                <w:bCs/>
                <w:szCs w:val="21"/>
              </w:rPr>
            </w:pPr>
            <w:r>
              <w:rPr>
                <w:rStyle w:val="17"/>
                <w:rFonts w:hint="eastAsia"/>
                <w:bCs/>
                <w:szCs w:val="21"/>
              </w:rPr>
              <w:t>2</w:t>
            </w:r>
          </w:p>
        </w:tc>
        <w:tc>
          <w:tcPr>
            <w:tcW w:w="1560" w:type="dxa"/>
            <w:vAlign w:val="center"/>
          </w:tcPr>
          <w:p>
            <w:pPr>
              <w:jc w:val="center"/>
              <w:rPr>
                <w:rStyle w:val="17"/>
                <w:bCs/>
                <w:szCs w:val="21"/>
              </w:rPr>
            </w:pPr>
            <w:r>
              <w:rPr>
                <w:rStyle w:val="17"/>
                <w:bCs/>
                <w:szCs w:val="21"/>
              </w:rPr>
              <w:t>高等数学、大学物理、工程力学</w:t>
            </w:r>
          </w:p>
        </w:tc>
        <w:tc>
          <w:tcPr>
            <w:tcW w:w="5702" w:type="dxa"/>
            <w:vAlign w:val="center"/>
          </w:tcPr>
          <w:p>
            <w:pPr>
              <w:jc w:val="left"/>
              <w:rPr>
                <w:rStyle w:val="17"/>
                <w:bCs/>
                <w:szCs w:val="21"/>
              </w:rPr>
            </w:pPr>
            <w:r>
              <w:rPr>
                <w:rStyle w:val="17"/>
                <w:rFonts w:hint="eastAsia"/>
                <w:bCs/>
                <w:color w:val="000000" w:themeColor="text1"/>
                <w:kern w:val="0"/>
                <w:szCs w:val="21"/>
                <w14:textFill>
                  <w14:solidFill>
                    <w14:schemeClr w14:val="tx1"/>
                  </w14:solidFill>
                </w14:textFill>
              </w:rPr>
              <w:t xml:space="preserve">   本课程是土木工程类专业的一门学科基础课。本课程的教学目的是使学生掌握流体运动的一般规律和有关流体运动的基本概念、基本理论、分析方法、水力计算和一定的实验技能，提升理论联系实际、透过现象看本质的职业道德素养，同时具有求真务实、刻苦创新的新时代社会主义核心价值观。为学生学习专业课程，从事专业工作和进行科学研究打下坚实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7</w:t>
            </w:r>
          </w:p>
        </w:tc>
        <w:tc>
          <w:tcPr>
            <w:tcW w:w="1395" w:type="dxa"/>
            <w:vAlign w:val="center"/>
          </w:tcPr>
          <w:p>
            <w:pPr>
              <w:spacing w:before="100" w:beforeAutospacing="1" w:after="100" w:afterAutospacing="1" w:line="360" w:lineRule="auto"/>
              <w:jc w:val="center"/>
              <w:rPr>
                <w:rStyle w:val="17"/>
                <w:bCs/>
                <w:szCs w:val="21"/>
              </w:rPr>
            </w:pPr>
            <w:r>
              <w:rPr>
                <w:bCs/>
                <w:szCs w:val="21"/>
              </w:rPr>
              <w:t>A2041060</w:t>
            </w:r>
          </w:p>
        </w:tc>
        <w:tc>
          <w:tcPr>
            <w:tcW w:w="1984" w:type="dxa"/>
            <w:vAlign w:val="center"/>
          </w:tcPr>
          <w:p>
            <w:pPr>
              <w:spacing w:before="100" w:beforeAutospacing="1" w:after="100" w:afterAutospacing="1" w:line="360" w:lineRule="auto"/>
              <w:jc w:val="center"/>
              <w:rPr>
                <w:bCs/>
                <w:szCs w:val="21"/>
              </w:rPr>
            </w:pPr>
            <w:r>
              <w:rPr>
                <w:rStyle w:val="17"/>
                <w:bCs/>
                <w:szCs w:val="21"/>
              </w:rPr>
              <w:t>土木工程材料</w:t>
            </w:r>
          </w:p>
        </w:tc>
        <w:tc>
          <w:tcPr>
            <w:tcW w:w="1276" w:type="dxa"/>
            <w:vAlign w:val="center"/>
          </w:tcPr>
          <w:p>
            <w:pPr>
              <w:jc w:val="center"/>
              <w:rPr>
                <w:bCs/>
                <w:szCs w:val="21"/>
              </w:rPr>
            </w:pPr>
            <w:r>
              <w:rPr>
                <w:rStyle w:val="17"/>
                <w:rFonts w:hint="eastAsia"/>
                <w:bCs/>
                <w:szCs w:val="21"/>
              </w:rPr>
              <w:t>32</w:t>
            </w:r>
          </w:p>
        </w:tc>
        <w:tc>
          <w:tcPr>
            <w:tcW w:w="1417" w:type="dxa"/>
            <w:vAlign w:val="center"/>
          </w:tcPr>
          <w:p>
            <w:pPr>
              <w:jc w:val="center"/>
              <w:rPr>
                <w:bCs/>
                <w:szCs w:val="21"/>
              </w:rPr>
            </w:pPr>
            <w:r>
              <w:rPr>
                <w:rStyle w:val="17"/>
                <w:rFonts w:hint="eastAsia"/>
                <w:bCs/>
                <w:szCs w:val="21"/>
              </w:rPr>
              <w:t>2</w:t>
            </w:r>
          </w:p>
        </w:tc>
        <w:tc>
          <w:tcPr>
            <w:tcW w:w="1560" w:type="dxa"/>
            <w:vAlign w:val="center"/>
          </w:tcPr>
          <w:p>
            <w:pPr>
              <w:spacing w:line="320" w:lineRule="exact"/>
              <w:jc w:val="center"/>
              <w:rPr>
                <w:rStyle w:val="17"/>
                <w:bCs/>
                <w:szCs w:val="21"/>
              </w:rPr>
            </w:pPr>
            <w:r>
              <w:rPr>
                <w:rStyle w:val="17"/>
                <w:rFonts w:hint="eastAsia"/>
                <w:bCs/>
                <w:szCs w:val="21"/>
              </w:rPr>
              <w:t>画法几何与建筑制图</w:t>
            </w:r>
          </w:p>
          <w:p>
            <w:pPr>
              <w:spacing w:line="320" w:lineRule="exact"/>
              <w:jc w:val="center"/>
              <w:rPr>
                <w:bCs/>
                <w:szCs w:val="21"/>
              </w:rPr>
            </w:pPr>
            <w:r>
              <w:rPr>
                <w:rStyle w:val="17"/>
                <w:bCs/>
                <w:szCs w:val="21"/>
              </w:rPr>
              <w:t>土木工程概论</w:t>
            </w:r>
          </w:p>
        </w:tc>
        <w:tc>
          <w:tcPr>
            <w:tcW w:w="5702" w:type="dxa"/>
            <w:vAlign w:val="center"/>
          </w:tcPr>
          <w:p>
            <w:pPr>
              <w:pStyle w:val="4"/>
              <w:spacing w:line="240" w:lineRule="auto"/>
              <w:ind w:firstLine="0" w:firstLineChars="0"/>
              <w:jc w:val="left"/>
              <w:rPr>
                <w:bCs/>
                <w:sz w:val="21"/>
                <w:szCs w:val="21"/>
              </w:rPr>
            </w:pPr>
            <w:r>
              <w:rPr>
                <w:rStyle w:val="17"/>
                <w:rFonts w:hint="eastAsia"/>
                <w:bCs/>
                <w:color w:val="000000" w:themeColor="text1"/>
                <w:kern w:val="0"/>
                <w:sz w:val="21"/>
                <w:szCs w:val="21"/>
                <w14:textFill>
                  <w14:solidFill>
                    <w14:schemeClr w14:val="tx1"/>
                  </w14:solidFill>
                </w14:textFill>
              </w:rPr>
              <w:t xml:space="preserve">   本课程是一门理论与实践并重的专业基础课。该课程以土木工程材料的性能及合理使用为中心，主要内容包括土木工程材料的基本性质、建筑钢材、无机气硬性胶凝材料、水泥、混凝土、砂浆、砌筑材料和屋面材料、沥青及沥青混合料、建筑高分子材料、木材、功能材料、装饰材料、土木工程材料试验等。课程的任务是使学生熟练掌握土木工程中主要材料的技术性能、品种规格、适用范围、质量要求、检验方法及储运等基本知识，并使学生得到主要建材试验的操作技能训练，提升学生以人为本、创新创造的职业道德素养。通过本课程的学习，使学生理解材料与结构设计及施工技术的相互关系，培养学生设计中合理选材、施工中正确用材的初步能力。结合本专业人才培养理念及规划，通过本课程的学习增强对自己所学专业的热爱程度，增强民族自尊心和自豪感，激发学生创新创造思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8</w:t>
            </w:r>
          </w:p>
        </w:tc>
        <w:tc>
          <w:tcPr>
            <w:tcW w:w="1395" w:type="dxa"/>
            <w:vAlign w:val="center"/>
          </w:tcPr>
          <w:p>
            <w:pPr>
              <w:spacing w:before="100" w:beforeAutospacing="1" w:after="100" w:afterAutospacing="1" w:line="360" w:lineRule="auto"/>
              <w:jc w:val="center"/>
              <w:rPr>
                <w:rStyle w:val="17"/>
                <w:bCs/>
                <w:szCs w:val="21"/>
              </w:rPr>
            </w:pPr>
            <w:r>
              <w:rPr>
                <w:bCs/>
                <w:szCs w:val="21"/>
              </w:rPr>
              <w:t>A2042010</w:t>
            </w:r>
          </w:p>
        </w:tc>
        <w:tc>
          <w:tcPr>
            <w:tcW w:w="1984" w:type="dxa"/>
            <w:vAlign w:val="center"/>
          </w:tcPr>
          <w:p>
            <w:pPr>
              <w:spacing w:before="100" w:beforeAutospacing="1" w:after="100" w:afterAutospacing="1" w:line="360" w:lineRule="auto"/>
              <w:jc w:val="center"/>
              <w:rPr>
                <w:bCs/>
                <w:szCs w:val="21"/>
              </w:rPr>
            </w:pPr>
            <w:r>
              <w:rPr>
                <w:rStyle w:val="17"/>
                <w:bCs/>
                <w:szCs w:val="21"/>
              </w:rPr>
              <w:t>工程地质</w:t>
            </w:r>
            <w:r>
              <w:rPr>
                <w:rStyle w:val="17"/>
                <w:rFonts w:hint="eastAsia"/>
                <w:bCs/>
                <w:szCs w:val="21"/>
              </w:rPr>
              <w:t>概论</w:t>
            </w:r>
          </w:p>
        </w:tc>
        <w:tc>
          <w:tcPr>
            <w:tcW w:w="1276" w:type="dxa"/>
            <w:vAlign w:val="center"/>
          </w:tcPr>
          <w:p>
            <w:pPr>
              <w:jc w:val="center"/>
              <w:rPr>
                <w:bCs/>
                <w:szCs w:val="21"/>
              </w:rPr>
            </w:pPr>
            <w:r>
              <w:rPr>
                <w:rStyle w:val="17"/>
                <w:bCs/>
                <w:szCs w:val="21"/>
              </w:rPr>
              <w:t>32</w:t>
            </w:r>
          </w:p>
        </w:tc>
        <w:tc>
          <w:tcPr>
            <w:tcW w:w="1417" w:type="dxa"/>
            <w:vAlign w:val="center"/>
          </w:tcPr>
          <w:p>
            <w:pPr>
              <w:jc w:val="center"/>
              <w:rPr>
                <w:bCs/>
                <w:szCs w:val="21"/>
              </w:rPr>
            </w:pPr>
            <w:r>
              <w:rPr>
                <w:rStyle w:val="17"/>
                <w:rFonts w:hint="eastAsia"/>
                <w:bCs/>
                <w:szCs w:val="21"/>
              </w:rPr>
              <w:t>1.5</w:t>
            </w:r>
          </w:p>
        </w:tc>
        <w:tc>
          <w:tcPr>
            <w:tcW w:w="1560" w:type="dxa"/>
            <w:vAlign w:val="center"/>
          </w:tcPr>
          <w:p>
            <w:pPr>
              <w:jc w:val="center"/>
              <w:rPr>
                <w:rStyle w:val="17"/>
                <w:bCs/>
                <w:szCs w:val="21"/>
              </w:rPr>
            </w:pPr>
            <w:r>
              <w:rPr>
                <w:rStyle w:val="17"/>
                <w:bCs/>
                <w:szCs w:val="21"/>
              </w:rPr>
              <w:t>概率论与数理统计</w:t>
            </w:r>
          </w:p>
          <w:p>
            <w:pPr>
              <w:jc w:val="center"/>
              <w:rPr>
                <w:rStyle w:val="17"/>
                <w:bCs/>
                <w:szCs w:val="21"/>
              </w:rPr>
            </w:pPr>
            <w:r>
              <w:rPr>
                <w:rStyle w:val="17"/>
                <w:bCs/>
                <w:szCs w:val="21"/>
              </w:rPr>
              <w:t>材料力学</w:t>
            </w:r>
          </w:p>
          <w:p>
            <w:pPr>
              <w:spacing w:line="320" w:lineRule="exact"/>
              <w:jc w:val="center"/>
              <w:rPr>
                <w:bCs/>
                <w:szCs w:val="21"/>
              </w:rPr>
            </w:pPr>
            <w:r>
              <w:rPr>
                <w:rStyle w:val="17"/>
                <w:bCs/>
                <w:szCs w:val="21"/>
              </w:rPr>
              <w:t>理论力学</w:t>
            </w:r>
          </w:p>
        </w:tc>
        <w:tc>
          <w:tcPr>
            <w:tcW w:w="5702" w:type="dxa"/>
            <w:vAlign w:val="center"/>
          </w:tcPr>
          <w:p>
            <w:pPr>
              <w:jc w:val="left"/>
              <w:rPr>
                <w:bCs/>
                <w:szCs w:val="21"/>
              </w:rPr>
            </w:pPr>
            <w:r>
              <w:rPr>
                <w:rStyle w:val="17"/>
                <w:rFonts w:hint="eastAsia"/>
                <w:bCs/>
                <w:color w:val="000000" w:themeColor="text1"/>
                <w:kern w:val="0"/>
                <w:szCs w:val="21"/>
                <w14:textFill>
                  <w14:solidFill>
                    <w14:schemeClr w14:val="tx1"/>
                  </w14:solidFill>
                </w14:textFill>
              </w:rPr>
              <w:t xml:space="preserve">     本课程主要学习岩土工程地质性质、工程动力地质作用及工程地质勘察等方面的知识，了解作为工程建筑材料和介质的常见岩土的有关性质、鉴定特征及其分类，掌握常见工程地质问题的分析原理、评价方法和防治措施。使学生了解工程地质勘察的各种方法和勘察成果报告的可靠性评价及其使用方法，注重提升学生实事求是、大胆假设、科学求证的职业道德素养。培养学生阅读、分析、合理利用工程勘察资料和解决工程地质问题的能力，同时具有爱岗敬业、勇于奉献的新时代社会主义核心价值观。为学生学习专业课程，从事专业工作和进行科学研究打下坚实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9</w:t>
            </w:r>
          </w:p>
        </w:tc>
        <w:tc>
          <w:tcPr>
            <w:tcW w:w="1395" w:type="dxa"/>
            <w:vAlign w:val="center"/>
          </w:tcPr>
          <w:p>
            <w:pPr>
              <w:spacing w:before="100" w:beforeAutospacing="1" w:after="100" w:afterAutospacing="1" w:line="360" w:lineRule="auto"/>
              <w:jc w:val="center"/>
              <w:rPr>
                <w:rStyle w:val="17"/>
                <w:bCs/>
                <w:szCs w:val="21"/>
              </w:rPr>
            </w:pPr>
            <w:r>
              <w:rPr>
                <w:rStyle w:val="17"/>
                <w:rFonts w:hint="eastAsia"/>
                <w:bCs/>
                <w:szCs w:val="21"/>
              </w:rPr>
              <w:t>A2014</w:t>
            </w:r>
            <w:r>
              <w:rPr>
                <w:rStyle w:val="17"/>
                <w:bCs/>
                <w:szCs w:val="21"/>
              </w:rPr>
              <w:t>0</w:t>
            </w:r>
            <w:r>
              <w:rPr>
                <w:rStyle w:val="17"/>
                <w:rFonts w:hint="eastAsia"/>
                <w:bCs/>
                <w:szCs w:val="21"/>
              </w:rPr>
              <w:t>30</w:t>
            </w:r>
          </w:p>
        </w:tc>
        <w:tc>
          <w:tcPr>
            <w:tcW w:w="1984" w:type="dxa"/>
            <w:vAlign w:val="center"/>
          </w:tcPr>
          <w:p>
            <w:pPr>
              <w:spacing w:before="100" w:beforeAutospacing="1" w:after="100" w:afterAutospacing="1"/>
              <w:jc w:val="center"/>
              <w:rPr>
                <w:rStyle w:val="17"/>
                <w:bCs/>
                <w:szCs w:val="21"/>
              </w:rPr>
            </w:pPr>
            <w:r>
              <w:rPr>
                <w:rStyle w:val="17"/>
                <w:rFonts w:hint="eastAsia"/>
                <w:bCs/>
                <w:szCs w:val="21"/>
              </w:rPr>
              <w:t>画法几何与建筑</w:t>
            </w:r>
          </w:p>
          <w:p>
            <w:pPr>
              <w:spacing w:before="100" w:beforeAutospacing="1" w:after="100" w:afterAutospacing="1"/>
              <w:jc w:val="center"/>
              <w:rPr>
                <w:rStyle w:val="17"/>
                <w:bCs/>
                <w:szCs w:val="21"/>
              </w:rPr>
            </w:pPr>
            <w:r>
              <w:rPr>
                <w:rStyle w:val="17"/>
                <w:rFonts w:hint="eastAsia"/>
                <w:bCs/>
                <w:szCs w:val="21"/>
              </w:rPr>
              <w:t>制图</w:t>
            </w:r>
          </w:p>
        </w:tc>
        <w:tc>
          <w:tcPr>
            <w:tcW w:w="1276" w:type="dxa"/>
            <w:vAlign w:val="center"/>
          </w:tcPr>
          <w:p>
            <w:pPr>
              <w:spacing w:before="100" w:beforeAutospacing="1" w:after="100" w:afterAutospacing="1" w:line="360" w:lineRule="auto"/>
              <w:jc w:val="center"/>
              <w:rPr>
                <w:rStyle w:val="17"/>
                <w:bCs/>
                <w:szCs w:val="21"/>
              </w:rPr>
            </w:pPr>
            <w:r>
              <w:rPr>
                <w:rStyle w:val="17"/>
                <w:rFonts w:hint="eastAsia"/>
                <w:bCs/>
                <w:szCs w:val="21"/>
              </w:rPr>
              <w:t>64</w:t>
            </w:r>
          </w:p>
        </w:tc>
        <w:tc>
          <w:tcPr>
            <w:tcW w:w="1417" w:type="dxa"/>
            <w:vAlign w:val="center"/>
          </w:tcPr>
          <w:p>
            <w:pPr>
              <w:spacing w:before="100" w:beforeAutospacing="1" w:after="100" w:afterAutospacing="1" w:line="360" w:lineRule="auto"/>
              <w:jc w:val="center"/>
              <w:rPr>
                <w:rStyle w:val="17"/>
                <w:bCs/>
                <w:szCs w:val="21"/>
              </w:rPr>
            </w:pPr>
            <w:r>
              <w:rPr>
                <w:rStyle w:val="17"/>
                <w:rFonts w:hint="eastAsia"/>
                <w:bCs/>
                <w:szCs w:val="21"/>
              </w:rPr>
              <w:t>4</w:t>
            </w:r>
          </w:p>
        </w:tc>
        <w:tc>
          <w:tcPr>
            <w:tcW w:w="1560" w:type="dxa"/>
            <w:vAlign w:val="center"/>
          </w:tcPr>
          <w:p>
            <w:pPr>
              <w:spacing w:before="100" w:beforeAutospacing="1" w:after="100" w:afterAutospacing="1" w:line="360" w:lineRule="auto"/>
              <w:jc w:val="center"/>
              <w:rPr>
                <w:rStyle w:val="17"/>
                <w:bCs/>
                <w:szCs w:val="21"/>
              </w:rPr>
            </w:pPr>
            <w:r>
              <w:rPr>
                <w:rStyle w:val="17"/>
                <w:rFonts w:hint="eastAsia"/>
                <w:bCs/>
                <w:szCs w:val="21"/>
              </w:rPr>
              <w:t>——</w:t>
            </w:r>
          </w:p>
        </w:tc>
        <w:tc>
          <w:tcPr>
            <w:tcW w:w="5702" w:type="dxa"/>
            <w:vAlign w:val="center"/>
          </w:tcPr>
          <w:p>
            <w:pPr>
              <w:jc w:val="left"/>
              <w:rPr>
                <w:rStyle w:val="17"/>
                <w:bCs/>
                <w:szCs w:val="21"/>
              </w:rPr>
            </w:pPr>
            <w:r>
              <w:rPr>
                <w:rStyle w:val="17"/>
                <w:rFonts w:hint="eastAsia"/>
                <w:bCs/>
                <w:color w:val="000000" w:themeColor="text1"/>
                <w:kern w:val="0"/>
                <w:szCs w:val="21"/>
                <w14:textFill>
                  <w14:solidFill>
                    <w14:schemeClr w14:val="tx1"/>
                  </w14:solidFill>
                </w14:textFill>
              </w:rPr>
              <w:t xml:space="preserve">  </w:t>
            </w:r>
            <w:r>
              <w:rPr>
                <w:rStyle w:val="17"/>
                <w:bCs/>
                <w:color w:val="000000" w:themeColor="text1"/>
                <w:kern w:val="0"/>
                <w:szCs w:val="21"/>
                <w14:textFill>
                  <w14:solidFill>
                    <w14:schemeClr w14:val="tx1"/>
                  </w14:solidFill>
                </w14:textFill>
              </w:rPr>
              <w:t xml:space="preserve">  </w:t>
            </w:r>
            <w:r>
              <w:rPr>
                <w:rStyle w:val="17"/>
                <w:rFonts w:hint="eastAsia"/>
                <w:bCs/>
                <w:color w:val="000000" w:themeColor="text1"/>
                <w:kern w:val="0"/>
                <w:szCs w:val="21"/>
                <w14:textFill>
                  <w14:solidFill>
                    <w14:schemeClr w14:val="tx1"/>
                  </w14:solidFill>
                </w14:textFill>
              </w:rPr>
              <w:t>本课程是城市地下空间专业的一门有较强实践性的专业基础课。本课程主要学习画法几何、工程制图，培养学生读图及用尺规、徒手绘图的能力，为今后从事城市地下空间工作奠定基础。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10</w:t>
            </w:r>
          </w:p>
        </w:tc>
        <w:tc>
          <w:tcPr>
            <w:tcW w:w="1395" w:type="dxa"/>
            <w:vAlign w:val="center"/>
          </w:tcPr>
          <w:p>
            <w:pPr>
              <w:spacing w:before="100" w:beforeAutospacing="1" w:after="100" w:afterAutospacing="1" w:line="360" w:lineRule="auto"/>
              <w:jc w:val="center"/>
              <w:rPr>
                <w:rStyle w:val="17"/>
                <w:bCs/>
                <w:szCs w:val="21"/>
              </w:rPr>
            </w:pPr>
            <w:r>
              <w:rPr>
                <w:iCs/>
                <w:szCs w:val="21"/>
              </w:rPr>
              <w:t>B2101161</w:t>
            </w:r>
          </w:p>
        </w:tc>
        <w:tc>
          <w:tcPr>
            <w:tcW w:w="1984" w:type="dxa"/>
            <w:vAlign w:val="center"/>
          </w:tcPr>
          <w:p>
            <w:pPr>
              <w:spacing w:before="100" w:beforeAutospacing="1" w:after="100" w:afterAutospacing="1" w:line="360" w:lineRule="auto"/>
              <w:jc w:val="center"/>
              <w:rPr>
                <w:bCs/>
                <w:szCs w:val="21"/>
              </w:rPr>
            </w:pPr>
            <w:r>
              <w:rPr>
                <w:rStyle w:val="17"/>
                <w:bCs/>
                <w:szCs w:val="21"/>
              </w:rPr>
              <w:t>工程测量</w:t>
            </w:r>
          </w:p>
        </w:tc>
        <w:tc>
          <w:tcPr>
            <w:tcW w:w="1276" w:type="dxa"/>
            <w:vAlign w:val="center"/>
          </w:tcPr>
          <w:p>
            <w:pPr>
              <w:spacing w:before="100" w:beforeAutospacing="1" w:after="100" w:afterAutospacing="1" w:line="360" w:lineRule="auto"/>
              <w:jc w:val="center"/>
              <w:rPr>
                <w:bCs/>
                <w:szCs w:val="21"/>
              </w:rPr>
            </w:pPr>
            <w:r>
              <w:rPr>
                <w:rStyle w:val="17"/>
                <w:bCs/>
                <w:szCs w:val="21"/>
              </w:rPr>
              <w:t>32</w:t>
            </w:r>
          </w:p>
        </w:tc>
        <w:tc>
          <w:tcPr>
            <w:tcW w:w="1417" w:type="dxa"/>
            <w:vAlign w:val="center"/>
          </w:tcPr>
          <w:p>
            <w:pPr>
              <w:spacing w:before="100" w:beforeAutospacing="1" w:after="100" w:afterAutospacing="1" w:line="360" w:lineRule="auto"/>
              <w:jc w:val="center"/>
              <w:rPr>
                <w:bCs/>
                <w:szCs w:val="21"/>
              </w:rPr>
            </w:pPr>
            <w:r>
              <w:rPr>
                <w:rStyle w:val="17"/>
                <w:rFonts w:hint="eastAsia"/>
                <w:bCs/>
                <w:szCs w:val="21"/>
              </w:rPr>
              <w:t>2</w:t>
            </w:r>
          </w:p>
        </w:tc>
        <w:tc>
          <w:tcPr>
            <w:tcW w:w="1560" w:type="dxa"/>
            <w:vAlign w:val="center"/>
          </w:tcPr>
          <w:p>
            <w:pPr>
              <w:spacing w:before="100" w:beforeAutospacing="1" w:after="100" w:afterAutospacing="1" w:line="360" w:lineRule="auto"/>
              <w:jc w:val="center"/>
              <w:rPr>
                <w:bCs/>
                <w:szCs w:val="21"/>
              </w:rPr>
            </w:pPr>
            <w:r>
              <w:rPr>
                <w:rStyle w:val="17"/>
                <w:color w:val="000000" w:themeColor="text1"/>
                <w:kern w:val="0"/>
                <w:sz w:val="18"/>
                <w:szCs w:val="18"/>
                <w14:textFill>
                  <w14:solidFill>
                    <w14:schemeClr w14:val="tx1"/>
                  </w14:solidFill>
                </w14:textFill>
              </w:rPr>
              <w:t>——</w:t>
            </w:r>
          </w:p>
        </w:tc>
        <w:tc>
          <w:tcPr>
            <w:tcW w:w="5702" w:type="dxa"/>
            <w:vAlign w:val="center"/>
          </w:tcPr>
          <w:p>
            <w:pPr>
              <w:spacing w:before="100" w:beforeAutospacing="1" w:after="100" w:afterAutospacing="1"/>
              <w:jc w:val="left"/>
              <w:rPr>
                <w:bCs/>
                <w:szCs w:val="21"/>
              </w:rPr>
            </w:pPr>
            <w:r>
              <w:rPr>
                <w:rStyle w:val="17"/>
                <w:rFonts w:hint="eastAsia"/>
                <w:bCs/>
                <w:color w:val="000000" w:themeColor="text1"/>
                <w:kern w:val="0"/>
                <w:szCs w:val="21"/>
                <w14:textFill>
                  <w14:solidFill>
                    <w14:schemeClr w14:val="tx1"/>
                  </w14:solidFill>
                </w14:textFill>
              </w:rPr>
              <w:t xml:space="preserve">   本课程解决学生在土木工程建设中必须掌握的测量基本理论、基本方法和基本技能，培养学生动手、实践和创新能力。熟练掌握经纬仪、水准仪等主要测量仪器的构造、检验校正和使用方法，一般测量工具的构造与使用方法；熟练掌握角度测量、高程测量、距离测量、导线测绘等测量工作；掌握比较完善系统的普通测量基本知识和本专业测量的基本知识；理解小地区控制测量、测设的基本工作；了解观点测绘仪、全站仪等现代仪器的构造及其使用方法和工程应用，注重提升学生理论联系实际、吃苦耐劳的职业道德素养，使学生具有踏实肯干、务实奉献的新时代社会主义核心价值观。为学生学习专业课程，从事专业工作和进行科学研究打下坚实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11</w:t>
            </w:r>
          </w:p>
        </w:tc>
        <w:tc>
          <w:tcPr>
            <w:tcW w:w="1395" w:type="dxa"/>
            <w:vAlign w:val="center"/>
          </w:tcPr>
          <w:p>
            <w:pPr>
              <w:spacing w:before="100" w:beforeAutospacing="1" w:after="100" w:afterAutospacing="1" w:line="360" w:lineRule="auto"/>
              <w:jc w:val="center"/>
              <w:rPr>
                <w:rStyle w:val="17"/>
                <w:bCs/>
                <w:szCs w:val="21"/>
              </w:rPr>
            </w:pPr>
            <w:r>
              <w:rPr>
                <w:iCs/>
                <w:szCs w:val="21"/>
              </w:rPr>
              <w:t>A2041071</w:t>
            </w:r>
          </w:p>
        </w:tc>
        <w:tc>
          <w:tcPr>
            <w:tcW w:w="1984" w:type="dxa"/>
            <w:vAlign w:val="center"/>
          </w:tcPr>
          <w:p>
            <w:pPr>
              <w:spacing w:before="100" w:beforeAutospacing="1" w:after="100" w:afterAutospacing="1" w:line="360" w:lineRule="auto"/>
              <w:jc w:val="center"/>
              <w:rPr>
                <w:rStyle w:val="17"/>
                <w:bCs/>
                <w:szCs w:val="21"/>
              </w:rPr>
            </w:pPr>
            <w:r>
              <w:rPr>
                <w:rStyle w:val="17"/>
                <w:bCs/>
                <w:szCs w:val="21"/>
              </w:rPr>
              <w:t>城市地下空间工程概论</w:t>
            </w:r>
          </w:p>
        </w:tc>
        <w:tc>
          <w:tcPr>
            <w:tcW w:w="1276" w:type="dxa"/>
            <w:vAlign w:val="center"/>
          </w:tcPr>
          <w:p>
            <w:pPr>
              <w:spacing w:line="320" w:lineRule="exact"/>
              <w:jc w:val="center"/>
              <w:rPr>
                <w:rStyle w:val="17"/>
                <w:bCs/>
                <w:szCs w:val="21"/>
              </w:rPr>
            </w:pPr>
            <w:r>
              <w:rPr>
                <w:rStyle w:val="17"/>
                <w:bCs/>
                <w:szCs w:val="21"/>
              </w:rPr>
              <w:t>16</w:t>
            </w:r>
          </w:p>
        </w:tc>
        <w:tc>
          <w:tcPr>
            <w:tcW w:w="1417" w:type="dxa"/>
            <w:vAlign w:val="center"/>
          </w:tcPr>
          <w:p>
            <w:pPr>
              <w:spacing w:line="320" w:lineRule="exact"/>
              <w:jc w:val="center"/>
              <w:rPr>
                <w:rStyle w:val="17"/>
                <w:bCs/>
                <w:szCs w:val="21"/>
              </w:rPr>
            </w:pPr>
            <w:r>
              <w:rPr>
                <w:rStyle w:val="17"/>
                <w:bCs/>
                <w:szCs w:val="21"/>
              </w:rPr>
              <w:t>1</w:t>
            </w:r>
          </w:p>
        </w:tc>
        <w:tc>
          <w:tcPr>
            <w:tcW w:w="1560" w:type="dxa"/>
            <w:vAlign w:val="center"/>
          </w:tcPr>
          <w:p>
            <w:pPr>
              <w:spacing w:line="320" w:lineRule="exact"/>
              <w:jc w:val="center"/>
              <w:rPr>
                <w:rStyle w:val="17"/>
                <w:bCs/>
                <w:szCs w:val="21"/>
              </w:rPr>
            </w:pPr>
            <w:r>
              <w:rPr>
                <w:rStyle w:val="17"/>
                <w:bCs/>
                <w:szCs w:val="21"/>
              </w:rPr>
              <w:t>——</w:t>
            </w:r>
          </w:p>
        </w:tc>
        <w:tc>
          <w:tcPr>
            <w:tcW w:w="5702" w:type="dxa"/>
            <w:vAlign w:val="center"/>
          </w:tcPr>
          <w:p>
            <w:pPr>
              <w:jc w:val="left"/>
              <w:rPr>
                <w:rStyle w:val="17"/>
                <w:bCs/>
                <w:szCs w:val="21"/>
              </w:rPr>
            </w:pPr>
            <w:r>
              <w:rPr>
                <w:rStyle w:val="17"/>
                <w:rFonts w:hint="eastAsia"/>
                <w:bCs/>
                <w:szCs w:val="21"/>
              </w:rPr>
              <w:t xml:space="preserve">    </w:t>
            </w:r>
            <w:r>
              <w:rPr>
                <w:rStyle w:val="17"/>
                <w:bCs/>
                <w:szCs w:val="21"/>
              </w:rPr>
              <w:t>本课程主要学习城市地下空间工程专业所涉及的范围、其涵盖的基本知识和主要问题、成就及发展等，要求学生了解市地下空间工程在国民经济中的地位与作用，对市地下空间工程有一总体认识，激发学生学习市地下空间工程专业的兴趣和求知欲，培养独立自主学习的能力及创新意识，树立对市地下空间工程专业的感情和对土木工程事业的责任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12</w:t>
            </w:r>
          </w:p>
        </w:tc>
        <w:tc>
          <w:tcPr>
            <w:tcW w:w="1395" w:type="dxa"/>
            <w:vAlign w:val="center"/>
          </w:tcPr>
          <w:p>
            <w:pPr>
              <w:jc w:val="center"/>
              <w:rPr>
                <w:rStyle w:val="17"/>
                <w:bCs/>
                <w:szCs w:val="21"/>
              </w:rPr>
            </w:pPr>
            <w:r>
              <w:rPr>
                <w:iCs/>
                <w:szCs w:val="21"/>
                <w:lang w:bidi="ar"/>
              </w:rPr>
              <w:t>A2048032</w:t>
            </w:r>
          </w:p>
        </w:tc>
        <w:tc>
          <w:tcPr>
            <w:tcW w:w="1984" w:type="dxa"/>
            <w:vAlign w:val="center"/>
          </w:tcPr>
          <w:p>
            <w:pPr>
              <w:spacing w:before="100" w:beforeAutospacing="1" w:after="100" w:afterAutospacing="1" w:line="360" w:lineRule="auto"/>
              <w:jc w:val="center"/>
              <w:rPr>
                <w:rStyle w:val="17"/>
                <w:bCs/>
                <w:szCs w:val="21"/>
              </w:rPr>
            </w:pPr>
            <w:r>
              <w:rPr>
                <w:rStyle w:val="17"/>
                <w:rFonts w:hint="eastAsia"/>
                <w:bCs/>
                <w:szCs w:val="21"/>
              </w:rPr>
              <w:t>地下工程施工技术</w:t>
            </w:r>
          </w:p>
        </w:tc>
        <w:tc>
          <w:tcPr>
            <w:tcW w:w="1276" w:type="dxa"/>
            <w:vAlign w:val="center"/>
          </w:tcPr>
          <w:p>
            <w:pPr>
              <w:jc w:val="center"/>
              <w:rPr>
                <w:rStyle w:val="17"/>
                <w:bCs/>
                <w:szCs w:val="21"/>
              </w:rPr>
            </w:pPr>
            <w:r>
              <w:rPr>
                <w:rStyle w:val="17"/>
                <w:rFonts w:hint="eastAsia"/>
                <w:bCs/>
                <w:szCs w:val="21"/>
              </w:rPr>
              <w:t>32</w:t>
            </w:r>
          </w:p>
        </w:tc>
        <w:tc>
          <w:tcPr>
            <w:tcW w:w="1417" w:type="dxa"/>
            <w:vAlign w:val="center"/>
          </w:tcPr>
          <w:p>
            <w:pPr>
              <w:jc w:val="center"/>
              <w:rPr>
                <w:rStyle w:val="17"/>
                <w:bCs/>
                <w:szCs w:val="21"/>
              </w:rPr>
            </w:pPr>
            <w:r>
              <w:rPr>
                <w:rStyle w:val="17"/>
                <w:rFonts w:hint="eastAsia"/>
                <w:bCs/>
                <w:szCs w:val="21"/>
              </w:rPr>
              <w:t>2</w:t>
            </w:r>
          </w:p>
        </w:tc>
        <w:tc>
          <w:tcPr>
            <w:tcW w:w="1560" w:type="dxa"/>
            <w:vAlign w:val="center"/>
          </w:tcPr>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材料力学</w:t>
            </w:r>
          </w:p>
          <w:p>
            <w:pPr>
              <w:spacing w:line="320" w:lineRule="exact"/>
              <w:jc w:val="center"/>
              <w:rPr>
                <w:rStyle w:val="17"/>
                <w:bCs/>
                <w:szCs w:val="21"/>
              </w:rPr>
            </w:pPr>
            <w:r>
              <w:rPr>
                <w:rStyle w:val="17"/>
                <w:rFonts w:hint="eastAsia"/>
                <w:bCs/>
                <w:color w:val="000000" w:themeColor="text1"/>
                <w:kern w:val="0"/>
                <w:szCs w:val="21"/>
                <w14:textFill>
                  <w14:solidFill>
                    <w14:schemeClr w14:val="tx1"/>
                  </w14:solidFill>
                </w14:textFill>
              </w:rPr>
              <w:t>结构力学</w:t>
            </w:r>
          </w:p>
        </w:tc>
        <w:tc>
          <w:tcPr>
            <w:tcW w:w="5702" w:type="dxa"/>
            <w:vAlign w:val="center"/>
          </w:tcPr>
          <w:p>
            <w:pPr>
              <w:jc w:val="left"/>
              <w:rPr>
                <w:rStyle w:val="17"/>
                <w:bCs/>
                <w:szCs w:val="21"/>
              </w:rPr>
            </w:pPr>
            <w:r>
              <w:rPr>
                <w:rStyle w:val="17"/>
                <w:rFonts w:hint="eastAsia"/>
                <w:bCs/>
                <w:color w:val="000000" w:themeColor="text1"/>
                <w:kern w:val="0"/>
                <w:szCs w:val="21"/>
                <w14:textFill>
                  <w14:solidFill>
                    <w14:schemeClr w14:val="tx1"/>
                  </w14:solidFill>
                </w14:textFill>
              </w:rPr>
              <w:t xml:space="preserve">    本课程是一门强调理论联系实际、重视工匠精神与职业道德培养的专业课；是一门强调知识综合运用与方案对比取舍，重视基于实践认知与知行合一，以及结合区域经济条件实施优化的实践性专业课；是一门需要重视基本原理、重视行业工法革新进程及既往工程教训经验、重视既有成功案例推广，以及更需要结合场区既有生态环境保护及施工方法，思考方案替代与协同应用的综合应用型专业课；是我国隧道工程、基础工程、城市地下空间开发利用等需要掌握的基本专业理论，涉及行业较多、应用范围广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13</w:t>
            </w:r>
          </w:p>
        </w:tc>
        <w:tc>
          <w:tcPr>
            <w:tcW w:w="1395" w:type="dxa"/>
            <w:vAlign w:val="center"/>
          </w:tcPr>
          <w:p>
            <w:pPr>
              <w:spacing w:before="100" w:beforeAutospacing="1" w:after="100" w:afterAutospacing="1" w:line="360" w:lineRule="auto"/>
              <w:jc w:val="center"/>
              <w:rPr>
                <w:bCs/>
                <w:szCs w:val="21"/>
              </w:rPr>
            </w:pPr>
            <w:r>
              <w:rPr>
                <w:rFonts w:hint="eastAsia"/>
                <w:bCs/>
                <w:szCs w:val="21"/>
              </w:rPr>
              <w:t>A2048020</w:t>
            </w:r>
          </w:p>
        </w:tc>
        <w:tc>
          <w:tcPr>
            <w:tcW w:w="1984" w:type="dxa"/>
            <w:vAlign w:val="center"/>
          </w:tcPr>
          <w:p>
            <w:pPr>
              <w:spacing w:before="100" w:beforeAutospacing="1" w:after="100" w:afterAutospacing="1" w:line="360" w:lineRule="auto"/>
              <w:jc w:val="center"/>
              <w:rPr>
                <w:bCs/>
                <w:szCs w:val="21"/>
              </w:rPr>
            </w:pPr>
            <w:r>
              <w:rPr>
                <w:bCs/>
                <w:color w:val="FF0000"/>
                <w:szCs w:val="21"/>
              </w:rPr>
              <w:t>地下工程防灾与安全</w:t>
            </w:r>
          </w:p>
        </w:tc>
        <w:tc>
          <w:tcPr>
            <w:tcW w:w="1276" w:type="dxa"/>
            <w:vAlign w:val="center"/>
          </w:tcPr>
          <w:p>
            <w:pPr>
              <w:jc w:val="center"/>
              <w:rPr>
                <w:rStyle w:val="17"/>
                <w:bCs/>
                <w:szCs w:val="21"/>
              </w:rPr>
            </w:pPr>
            <w:r>
              <w:rPr>
                <w:rStyle w:val="17"/>
                <w:rFonts w:hint="eastAsia"/>
                <w:bCs/>
                <w:szCs w:val="21"/>
              </w:rPr>
              <w:t>32</w:t>
            </w:r>
          </w:p>
        </w:tc>
        <w:tc>
          <w:tcPr>
            <w:tcW w:w="1417" w:type="dxa"/>
            <w:vAlign w:val="center"/>
          </w:tcPr>
          <w:p>
            <w:pPr>
              <w:jc w:val="center"/>
              <w:rPr>
                <w:rStyle w:val="17"/>
                <w:bCs/>
                <w:szCs w:val="21"/>
              </w:rPr>
            </w:pPr>
            <w:r>
              <w:rPr>
                <w:rStyle w:val="17"/>
                <w:rFonts w:hint="eastAsia"/>
                <w:bCs/>
                <w:szCs w:val="21"/>
              </w:rPr>
              <w:t>2</w:t>
            </w:r>
          </w:p>
        </w:tc>
        <w:tc>
          <w:tcPr>
            <w:tcW w:w="1560" w:type="dxa"/>
            <w:vAlign w:val="center"/>
          </w:tcPr>
          <w:p>
            <w:pPr>
              <w:spacing w:line="320" w:lineRule="exact"/>
              <w:jc w:val="center"/>
              <w:rPr>
                <w:rStyle w:val="17"/>
                <w:bCs/>
                <w:color w:val="000000" w:themeColor="text1"/>
                <w:kern w:val="0"/>
                <w:szCs w:val="21"/>
                <w14:textFill>
                  <w14:solidFill>
                    <w14:schemeClr w14:val="tx1"/>
                  </w14:solidFill>
                </w14:textFill>
              </w:rPr>
            </w:pPr>
            <w:r>
              <w:rPr>
                <w:rFonts w:hint="eastAsia" w:ascii="宋体" w:hAnsi="宋体" w:cs="宋体"/>
              </w:rPr>
              <w:t>工程地质、结构力学、土力学与基础工程</w:t>
            </w:r>
          </w:p>
        </w:tc>
        <w:tc>
          <w:tcPr>
            <w:tcW w:w="5702" w:type="dxa"/>
            <w:vAlign w:val="center"/>
          </w:tcPr>
          <w:p>
            <w:pPr>
              <w:jc w:val="left"/>
              <w:rPr>
                <w:rStyle w:val="17"/>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 xml:space="preserve">    本课程是城市地下空间工程的核心课程，地下工程防灾与安全课程教学根本目的在于使城市地下空间专业的本科学生掌握灾害的成因、致灾机理和防治对策，对今后的地下空间工程设计、施工和管理打下良好的基础，适应工程建设和时代发展的需要。本课程介绍各类灾害的类型、特点、危害及防灾减灾对策与措施。了解灾害学的研究对象及学科体系、灾害学研究内容与特征；了解灾害的概念、分类与性质，灾害系统的概念；掌握地震灾害、火灾害、地质灾害等主要灾害；掌握掌握灾害风险分析与风险管理；熟悉灾害应急管理、高新技术方法灾灾害管理中的应用。内容包括：防灾减灾概论、地震灾害与防震减灾、火灾与防火减灾、地质灾害与工程防灾、生产事故灾害、爆炸灾害与防爆设计、生物与环境灾害、防灾减灾规划。通过本课程的学习，培养学生的忧患意识和人民的生命重于泰山的爱国情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8" w:hRule="atLeast"/>
        </w:trPr>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14</w:t>
            </w:r>
          </w:p>
        </w:tc>
        <w:tc>
          <w:tcPr>
            <w:tcW w:w="1395" w:type="dxa"/>
            <w:vAlign w:val="center"/>
          </w:tcPr>
          <w:p>
            <w:pPr>
              <w:spacing w:before="100" w:beforeAutospacing="1" w:after="100" w:afterAutospacing="1" w:line="360" w:lineRule="auto"/>
              <w:jc w:val="center"/>
              <w:rPr>
                <w:rStyle w:val="17"/>
                <w:bCs/>
                <w:szCs w:val="21"/>
              </w:rPr>
            </w:pPr>
            <w:r>
              <w:rPr>
                <w:bCs/>
                <w:szCs w:val="21"/>
              </w:rPr>
              <w:t>B2041020</w:t>
            </w:r>
          </w:p>
        </w:tc>
        <w:tc>
          <w:tcPr>
            <w:tcW w:w="1984" w:type="dxa"/>
            <w:vAlign w:val="center"/>
          </w:tcPr>
          <w:p>
            <w:pPr>
              <w:jc w:val="center"/>
              <w:rPr>
                <w:bCs/>
                <w:szCs w:val="21"/>
              </w:rPr>
            </w:pPr>
            <w:r>
              <w:rPr>
                <w:rStyle w:val="17"/>
                <w:bCs/>
                <w:szCs w:val="21"/>
              </w:rPr>
              <w:t>建设法规与工程监理</w:t>
            </w:r>
          </w:p>
        </w:tc>
        <w:tc>
          <w:tcPr>
            <w:tcW w:w="1276" w:type="dxa"/>
            <w:vAlign w:val="center"/>
          </w:tcPr>
          <w:p>
            <w:pPr>
              <w:jc w:val="center"/>
              <w:rPr>
                <w:bCs/>
                <w:szCs w:val="21"/>
              </w:rPr>
            </w:pPr>
            <w:r>
              <w:rPr>
                <w:rStyle w:val="17"/>
                <w:rFonts w:hint="eastAsia"/>
                <w:bCs/>
                <w:szCs w:val="21"/>
              </w:rPr>
              <w:t>16</w:t>
            </w:r>
          </w:p>
        </w:tc>
        <w:tc>
          <w:tcPr>
            <w:tcW w:w="1417" w:type="dxa"/>
            <w:vAlign w:val="center"/>
          </w:tcPr>
          <w:p>
            <w:pPr>
              <w:jc w:val="center"/>
              <w:rPr>
                <w:bCs/>
                <w:szCs w:val="21"/>
              </w:rPr>
            </w:pPr>
            <w:r>
              <w:rPr>
                <w:rStyle w:val="17"/>
                <w:rFonts w:hint="eastAsia"/>
                <w:bCs/>
                <w:szCs w:val="21"/>
              </w:rPr>
              <w:t>1</w:t>
            </w:r>
          </w:p>
        </w:tc>
        <w:tc>
          <w:tcPr>
            <w:tcW w:w="1560" w:type="dxa"/>
            <w:vAlign w:val="center"/>
          </w:tcPr>
          <w:p>
            <w:pPr>
              <w:jc w:val="center"/>
              <w:rPr>
                <w:bCs/>
                <w:szCs w:val="21"/>
              </w:rPr>
            </w:pPr>
            <w:r>
              <w:rPr>
                <w:rStyle w:val="17"/>
                <w:bCs/>
                <w:szCs w:val="21"/>
              </w:rPr>
              <w:t>土木工程概论、工程经济与项目管理</w:t>
            </w:r>
          </w:p>
        </w:tc>
        <w:tc>
          <w:tcPr>
            <w:tcW w:w="5702" w:type="dxa"/>
            <w:vAlign w:val="center"/>
          </w:tcPr>
          <w:p>
            <w:pPr>
              <w:jc w:val="left"/>
              <w:rPr>
                <w:bCs/>
                <w:szCs w:val="21"/>
              </w:rPr>
            </w:pPr>
            <w:r>
              <w:rPr>
                <w:rFonts w:hint="eastAsia"/>
                <w:bCs/>
                <w:color w:val="000000" w:themeColor="text1"/>
                <w:kern w:val="0"/>
                <w:szCs w:val="21"/>
                <w14:textFill>
                  <w14:solidFill>
                    <w14:schemeClr w14:val="tx1"/>
                  </w14:solidFill>
                </w14:textFill>
              </w:rPr>
              <w:t xml:space="preserve"> </w:t>
            </w:r>
            <w:r>
              <w:rPr>
                <w:rStyle w:val="17"/>
                <w:rFonts w:hint="eastAsia"/>
                <w:bCs/>
                <w:color w:val="000000" w:themeColor="text1"/>
                <w:kern w:val="0"/>
                <w:szCs w:val="21"/>
                <w14:textFill>
                  <w14:solidFill>
                    <w14:schemeClr w14:val="tx1"/>
                  </w14:solidFill>
                </w14:textFill>
              </w:rPr>
              <w:t xml:space="preserve">   本课程主要学习建设法规概述、工程建设程序法规、工程建设执业资格法规、城乡规划法规、建设工程发包与承包法规、建设工程勘察设计法规、工程建设监理法规、工程建设安全生产管理法规、建设工程质量管理法规、建设工程合同管理法规等建设法规的内容；另外还学习工程建设目标控制、工程建设的风险控制、工程建设监理组织和工程建设监理规划与实施等工程监理的内容；同时注重提升学生爱岗敬业、诚实守信、实事求是的职业道德素养。通过本课程学习使学生增强法律意识、执业道德以及工程项目的管理能力，掌握建筑法规和工程监理的基本理论，并能运用这些理论正确分析和处理工程建设中常见的法律和监理的相关问题，同时具有爱国奉献、诚信友善的新时代社会主义核心价值观，在今后的工作实际中，具有运用法律手段依法办事的能力，能在法律法规允许的范围内从事建筑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15</w:t>
            </w:r>
          </w:p>
        </w:tc>
        <w:tc>
          <w:tcPr>
            <w:tcW w:w="1395" w:type="dxa"/>
            <w:vAlign w:val="center"/>
          </w:tcPr>
          <w:p>
            <w:pPr>
              <w:spacing w:before="100" w:beforeAutospacing="1" w:after="100" w:afterAutospacing="1" w:line="360" w:lineRule="auto"/>
              <w:jc w:val="center"/>
              <w:rPr>
                <w:rStyle w:val="17"/>
                <w:bCs/>
                <w:szCs w:val="21"/>
              </w:rPr>
            </w:pPr>
            <w:r>
              <w:rPr>
                <w:bCs/>
                <w:szCs w:val="21"/>
              </w:rPr>
              <w:t>A2041080</w:t>
            </w:r>
          </w:p>
        </w:tc>
        <w:tc>
          <w:tcPr>
            <w:tcW w:w="1984" w:type="dxa"/>
            <w:vAlign w:val="center"/>
          </w:tcPr>
          <w:p>
            <w:pPr>
              <w:spacing w:before="100" w:beforeAutospacing="1" w:after="100" w:afterAutospacing="1" w:line="360" w:lineRule="auto"/>
              <w:jc w:val="center"/>
              <w:rPr>
                <w:rStyle w:val="17"/>
                <w:bCs/>
                <w:szCs w:val="21"/>
              </w:rPr>
            </w:pPr>
            <w:r>
              <w:rPr>
                <w:rStyle w:val="17"/>
                <w:bCs/>
                <w:szCs w:val="21"/>
              </w:rPr>
              <w:t>工程经济与项目管理</w:t>
            </w:r>
          </w:p>
        </w:tc>
        <w:tc>
          <w:tcPr>
            <w:tcW w:w="1276" w:type="dxa"/>
            <w:vAlign w:val="center"/>
          </w:tcPr>
          <w:p>
            <w:pPr>
              <w:jc w:val="center"/>
              <w:rPr>
                <w:rStyle w:val="17"/>
                <w:bCs/>
                <w:szCs w:val="21"/>
              </w:rPr>
            </w:pPr>
            <w:r>
              <w:rPr>
                <w:rFonts w:hint="eastAsia"/>
                <w:bCs/>
                <w:szCs w:val="21"/>
              </w:rPr>
              <w:t>40</w:t>
            </w:r>
          </w:p>
        </w:tc>
        <w:tc>
          <w:tcPr>
            <w:tcW w:w="1417" w:type="dxa"/>
            <w:vAlign w:val="center"/>
          </w:tcPr>
          <w:p>
            <w:pPr>
              <w:jc w:val="center"/>
              <w:rPr>
                <w:rStyle w:val="17"/>
                <w:bCs/>
                <w:szCs w:val="21"/>
              </w:rPr>
            </w:pPr>
            <w:r>
              <w:rPr>
                <w:rFonts w:hint="eastAsia"/>
                <w:bCs/>
                <w:szCs w:val="21"/>
              </w:rPr>
              <w:t>2</w:t>
            </w:r>
          </w:p>
        </w:tc>
        <w:tc>
          <w:tcPr>
            <w:tcW w:w="1560" w:type="dxa"/>
            <w:vAlign w:val="center"/>
          </w:tcPr>
          <w:p>
            <w:pPr>
              <w:jc w:val="center"/>
              <w:rPr>
                <w:rStyle w:val="17"/>
                <w:bCs/>
                <w:szCs w:val="21"/>
              </w:rPr>
            </w:pPr>
            <w:r>
              <w:rPr>
                <w:rFonts w:hint="eastAsia"/>
                <w:bCs/>
                <w:szCs w:val="21"/>
              </w:rPr>
              <w:t>房屋建筑学、土木工程材料</w:t>
            </w:r>
          </w:p>
        </w:tc>
        <w:tc>
          <w:tcPr>
            <w:tcW w:w="5702" w:type="dxa"/>
            <w:vAlign w:val="center"/>
          </w:tcPr>
          <w:p>
            <w:pPr>
              <w:jc w:val="left"/>
              <w:rPr>
                <w:rStyle w:val="17"/>
                <w:bCs/>
                <w:szCs w:val="21"/>
              </w:rPr>
            </w:pPr>
            <w:r>
              <w:rPr>
                <w:rStyle w:val="17"/>
                <w:rFonts w:hint="eastAsia"/>
                <w:bCs/>
                <w:color w:val="000000" w:themeColor="text1"/>
                <w:kern w:val="0"/>
                <w:szCs w:val="21"/>
                <w14:textFill>
                  <w14:solidFill>
                    <w14:schemeClr w14:val="tx1"/>
                  </w14:solidFill>
                </w14:textFill>
              </w:rPr>
              <w:t xml:space="preserve">   本课程主要学习工程经济学和工程项目管理的基本理论、基本方法及应用。要求学生熟练掌握现金流量与资金时间价值的计算、建设项目财务评价、建设项目经济分析、不确定性与风险分析、工程项目成本控制、工程项目进度控制、工程项目质量控制等内容；了解工程经济分析基本要素、设备更新的技术经济分析、价值工程、工程项目策划与风险管理、项目综合管理等内容。通过本课程的学习，使学生能够系统掌握工程经济学及项目管理的基本原理，并能将工程经济分析和工程项目管理的基本方法运用于实践，解决工程项目实际问题。同时通过该门课程的讲解，提高学生的辩证思维能力，引导学生讨论工程项目投资活动与国民经济发展的关系，树立学生作为“土木人”的使命感和担当精神，理解个人发展与国家前途和命运的相依共存关系，培养学生的政治意识和大局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rStyle w:val="17"/>
                <w:bCs/>
                <w:szCs w:val="21"/>
              </w:rPr>
            </w:pPr>
            <w:r>
              <w:rPr>
                <w:rStyle w:val="17"/>
                <w:rFonts w:hint="eastAsia"/>
                <w:bCs/>
                <w:szCs w:val="21"/>
              </w:rPr>
              <w:t>16</w:t>
            </w:r>
          </w:p>
        </w:tc>
        <w:tc>
          <w:tcPr>
            <w:tcW w:w="1395" w:type="dxa"/>
            <w:vAlign w:val="center"/>
          </w:tcPr>
          <w:p>
            <w:pPr>
              <w:spacing w:before="100" w:beforeAutospacing="1" w:after="100" w:afterAutospacing="1" w:line="360" w:lineRule="auto"/>
              <w:jc w:val="center"/>
              <w:rPr>
                <w:rStyle w:val="17"/>
                <w:bCs/>
                <w:szCs w:val="21"/>
              </w:rPr>
            </w:pPr>
            <w:r>
              <w:rPr>
                <w:bCs/>
                <w:szCs w:val="21"/>
              </w:rPr>
              <w:t>A2041030</w:t>
            </w:r>
          </w:p>
        </w:tc>
        <w:tc>
          <w:tcPr>
            <w:tcW w:w="1984" w:type="dxa"/>
            <w:vAlign w:val="center"/>
          </w:tcPr>
          <w:p>
            <w:pPr>
              <w:jc w:val="center"/>
              <w:rPr>
                <w:rStyle w:val="17"/>
                <w:bCs/>
                <w:szCs w:val="21"/>
              </w:rPr>
            </w:pPr>
            <w:r>
              <w:rPr>
                <w:rStyle w:val="17"/>
                <w:bCs/>
                <w:szCs w:val="21"/>
              </w:rPr>
              <w:t>混凝土结构基本原理</w:t>
            </w:r>
          </w:p>
        </w:tc>
        <w:tc>
          <w:tcPr>
            <w:tcW w:w="1276" w:type="dxa"/>
            <w:vAlign w:val="center"/>
          </w:tcPr>
          <w:p>
            <w:pPr>
              <w:jc w:val="center"/>
              <w:rPr>
                <w:rStyle w:val="17"/>
                <w:bCs/>
                <w:szCs w:val="21"/>
              </w:rPr>
            </w:pPr>
            <w:r>
              <w:rPr>
                <w:rStyle w:val="17"/>
                <w:bCs/>
                <w:szCs w:val="21"/>
              </w:rPr>
              <w:t>64</w:t>
            </w:r>
          </w:p>
        </w:tc>
        <w:tc>
          <w:tcPr>
            <w:tcW w:w="1417" w:type="dxa"/>
            <w:vAlign w:val="center"/>
          </w:tcPr>
          <w:p>
            <w:pPr>
              <w:jc w:val="center"/>
              <w:rPr>
                <w:rStyle w:val="17"/>
                <w:bCs/>
                <w:szCs w:val="21"/>
              </w:rPr>
            </w:pPr>
            <w:r>
              <w:rPr>
                <w:rStyle w:val="17"/>
                <w:bCs/>
                <w:szCs w:val="21"/>
              </w:rPr>
              <w:t>4</w:t>
            </w:r>
          </w:p>
        </w:tc>
        <w:tc>
          <w:tcPr>
            <w:tcW w:w="1560" w:type="dxa"/>
            <w:vAlign w:val="center"/>
          </w:tcPr>
          <w:p>
            <w:pPr>
              <w:jc w:val="center"/>
              <w:rPr>
                <w:rStyle w:val="17"/>
                <w:bCs/>
                <w:szCs w:val="21"/>
              </w:rPr>
            </w:pPr>
            <w:r>
              <w:rPr>
                <w:rStyle w:val="17"/>
                <w:bCs/>
                <w:szCs w:val="21"/>
              </w:rPr>
              <w:t>高等数学</w:t>
            </w:r>
          </w:p>
          <w:p>
            <w:pPr>
              <w:jc w:val="center"/>
              <w:rPr>
                <w:rStyle w:val="17"/>
                <w:bCs/>
                <w:szCs w:val="21"/>
              </w:rPr>
            </w:pPr>
            <w:r>
              <w:rPr>
                <w:rStyle w:val="17"/>
                <w:bCs/>
                <w:szCs w:val="21"/>
              </w:rPr>
              <w:t>概率论与数理统计</w:t>
            </w:r>
          </w:p>
          <w:p>
            <w:pPr>
              <w:jc w:val="center"/>
              <w:rPr>
                <w:rStyle w:val="17"/>
                <w:bCs/>
                <w:szCs w:val="21"/>
              </w:rPr>
            </w:pPr>
            <w:r>
              <w:rPr>
                <w:rStyle w:val="17"/>
                <w:bCs/>
                <w:szCs w:val="21"/>
              </w:rPr>
              <w:t>土木工程材料</w:t>
            </w:r>
          </w:p>
          <w:p>
            <w:pPr>
              <w:jc w:val="center"/>
              <w:rPr>
                <w:rStyle w:val="17"/>
                <w:bCs/>
                <w:szCs w:val="21"/>
              </w:rPr>
            </w:pPr>
            <w:r>
              <w:rPr>
                <w:rStyle w:val="17"/>
                <w:bCs/>
                <w:szCs w:val="21"/>
              </w:rPr>
              <w:t>理论力学</w:t>
            </w:r>
          </w:p>
          <w:p>
            <w:pPr>
              <w:jc w:val="center"/>
              <w:rPr>
                <w:rStyle w:val="17"/>
                <w:bCs/>
                <w:szCs w:val="21"/>
              </w:rPr>
            </w:pPr>
            <w:r>
              <w:rPr>
                <w:rStyle w:val="17"/>
                <w:bCs/>
                <w:szCs w:val="21"/>
              </w:rPr>
              <w:t>材料力学</w:t>
            </w:r>
          </w:p>
          <w:p>
            <w:pPr>
              <w:jc w:val="center"/>
              <w:rPr>
                <w:rStyle w:val="17"/>
                <w:bCs/>
                <w:szCs w:val="21"/>
              </w:rPr>
            </w:pPr>
            <w:r>
              <w:rPr>
                <w:rStyle w:val="17"/>
                <w:bCs/>
                <w:szCs w:val="21"/>
              </w:rPr>
              <w:t>结构力学</w:t>
            </w:r>
          </w:p>
        </w:tc>
        <w:tc>
          <w:tcPr>
            <w:tcW w:w="5702" w:type="dxa"/>
            <w:vAlign w:val="center"/>
          </w:tcPr>
          <w:p>
            <w:pPr>
              <w:jc w:val="left"/>
              <w:rPr>
                <w:rStyle w:val="17"/>
                <w:bCs/>
                <w:szCs w:val="21"/>
              </w:rPr>
            </w:pPr>
            <w:r>
              <w:rPr>
                <w:rStyle w:val="17"/>
                <w:rFonts w:hint="eastAsia"/>
                <w:bCs/>
                <w:color w:val="000000" w:themeColor="text1"/>
                <w:kern w:val="0"/>
                <w:szCs w:val="21"/>
                <w14:textFill>
                  <w14:solidFill>
                    <w14:schemeClr w14:val="tx1"/>
                  </w14:solidFill>
                </w14:textFill>
              </w:rPr>
              <w:t xml:space="preserve">    本课程主要学习钢筋混凝土的材料力学性能、混凝土结构设计原则、钢筋混凝土受弯、受压、受拉、受扭、预应力构件的受力性能、计算方法和配筋构造等结构设计的基本知识。通过本课程的学习，培养学生具有良好的职业素养和工匠精神；学生应掌握混凝土结构基本构件分析计算的基本理论和设计方法，了解混凝土结构的最新成果及发展方向，为其继续学习相关专业课程提供支撑；对混凝土结构工程问题具有初步分析与设计计算的能力，能为学生将来从事工程设计、施工和管理等工作奠定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0" w:type="dxa"/>
            <w:vAlign w:val="center"/>
          </w:tcPr>
          <w:p>
            <w:pPr>
              <w:spacing w:before="100" w:beforeAutospacing="1" w:after="100" w:afterAutospacing="1" w:line="360" w:lineRule="auto"/>
              <w:jc w:val="center"/>
              <w:rPr>
                <w:bCs/>
                <w:szCs w:val="21"/>
              </w:rPr>
            </w:pPr>
            <w:r>
              <w:rPr>
                <w:rStyle w:val="17"/>
                <w:rFonts w:hint="eastAsia"/>
                <w:bCs/>
                <w:szCs w:val="21"/>
              </w:rPr>
              <w:t>17</w:t>
            </w:r>
          </w:p>
        </w:tc>
        <w:tc>
          <w:tcPr>
            <w:tcW w:w="1395" w:type="dxa"/>
            <w:vAlign w:val="center"/>
          </w:tcPr>
          <w:p>
            <w:pPr>
              <w:spacing w:line="240" w:lineRule="exact"/>
              <w:jc w:val="center"/>
              <w:rPr>
                <w:rStyle w:val="17"/>
                <w:bCs/>
                <w:szCs w:val="21"/>
              </w:rPr>
            </w:pPr>
            <w:r>
              <w:rPr>
                <w:bCs/>
                <w:sz w:val="18"/>
                <w:szCs w:val="18"/>
              </w:rPr>
              <w:t>A2041050</w:t>
            </w:r>
          </w:p>
        </w:tc>
        <w:tc>
          <w:tcPr>
            <w:tcW w:w="1984" w:type="dxa"/>
            <w:vAlign w:val="center"/>
          </w:tcPr>
          <w:p>
            <w:pPr>
              <w:spacing w:line="0" w:lineRule="atLeast"/>
              <w:jc w:val="center"/>
              <w:rPr>
                <w:rStyle w:val="17"/>
                <w:bCs/>
                <w:szCs w:val="21"/>
              </w:rPr>
            </w:pPr>
            <w:r>
              <w:rPr>
                <w:rStyle w:val="17"/>
                <w:kern w:val="0"/>
                <w:sz w:val="18"/>
                <w:szCs w:val="18"/>
              </w:rPr>
              <w:t>钢结构基本原理</w:t>
            </w:r>
          </w:p>
        </w:tc>
        <w:tc>
          <w:tcPr>
            <w:tcW w:w="1276" w:type="dxa"/>
            <w:vAlign w:val="center"/>
          </w:tcPr>
          <w:p>
            <w:pPr>
              <w:spacing w:line="0" w:lineRule="atLeast"/>
              <w:jc w:val="center"/>
              <w:rPr>
                <w:rStyle w:val="17"/>
                <w:bCs/>
                <w:szCs w:val="21"/>
              </w:rPr>
            </w:pPr>
            <w:r>
              <w:rPr>
                <w:rStyle w:val="17"/>
                <w:kern w:val="0"/>
                <w:sz w:val="18"/>
                <w:szCs w:val="18"/>
              </w:rPr>
              <w:t>32</w:t>
            </w:r>
          </w:p>
        </w:tc>
        <w:tc>
          <w:tcPr>
            <w:tcW w:w="1417" w:type="dxa"/>
            <w:vAlign w:val="center"/>
          </w:tcPr>
          <w:p>
            <w:pPr>
              <w:spacing w:line="320" w:lineRule="exact"/>
              <w:jc w:val="center"/>
              <w:rPr>
                <w:rStyle w:val="17"/>
                <w:bCs/>
                <w:szCs w:val="21"/>
              </w:rPr>
            </w:pPr>
            <w:r>
              <w:rPr>
                <w:rStyle w:val="17"/>
                <w:kern w:val="0"/>
                <w:sz w:val="18"/>
                <w:szCs w:val="18"/>
              </w:rPr>
              <w:t>2</w:t>
            </w:r>
          </w:p>
        </w:tc>
        <w:tc>
          <w:tcPr>
            <w:tcW w:w="1560" w:type="dxa"/>
            <w:vAlign w:val="center"/>
          </w:tcPr>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高等数学</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概率论与数理统计</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土木工程材料</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理论力学</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材料力学</w:t>
            </w:r>
          </w:p>
          <w:p>
            <w:pPr>
              <w:jc w:val="center"/>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结构力学</w:t>
            </w:r>
          </w:p>
        </w:tc>
        <w:tc>
          <w:tcPr>
            <w:tcW w:w="5702" w:type="dxa"/>
            <w:vAlign w:val="center"/>
          </w:tcPr>
          <w:p>
            <w:pPr>
              <w:jc w:val="left"/>
              <w:rPr>
                <w:rStyle w:val="17"/>
                <w:bCs/>
                <w:color w:val="000000" w:themeColor="text1"/>
                <w:kern w:val="0"/>
                <w:szCs w:val="21"/>
                <w14:textFill>
                  <w14:solidFill>
                    <w14:schemeClr w14:val="tx1"/>
                  </w14:solidFill>
                </w14:textFill>
              </w:rPr>
            </w:pPr>
            <w:r>
              <w:rPr>
                <w:rStyle w:val="17"/>
                <w:rFonts w:hint="eastAsia"/>
                <w:bCs/>
                <w:color w:val="000000" w:themeColor="text1"/>
                <w:kern w:val="0"/>
                <w:szCs w:val="21"/>
                <w14:textFill>
                  <w14:solidFill>
                    <w14:schemeClr w14:val="tx1"/>
                  </w14:solidFill>
                </w14:textFill>
              </w:rPr>
              <w:t xml:space="preserve">   本课程主要学习钢结构的材料力学性能、基本构件及其连接的设计原理和设计方法，使学生重点掌握拉、压、弯作用下杆件的受力性能及其计算方法，了解钢结构的一般构造形式和要求，能够进行杆（柱）、梁和连接的设计。以国内典型的工程案例为载体，展示钢结构工程的历史传承和最新技术进展，分析其科学原理和工程智慧，激发学生的民族自豪感和专业热情。该课程理论与技能培养并重、相互结合，通过基本理论的学习和课程设计等实践环节，使学生掌握钢结构在实际工程中的应用，初步能够对常用钢结构构件进行设计，培养学生分析和解决工程结构问题的基本方法，为进一步学习相关土木工程专业课程和毕业设计奠定基础。</w:t>
            </w:r>
          </w:p>
        </w:tc>
      </w:tr>
    </w:tbl>
    <w:p>
      <w:pPr>
        <w:spacing w:after="120" w:line="360" w:lineRule="auto"/>
        <w:ind w:firstLine="723" w:firstLineChars="225"/>
        <w:rPr>
          <w:rStyle w:val="17"/>
          <w:rFonts w:eastAsia="黑体"/>
          <w:b/>
          <w:sz w:val="32"/>
          <w:szCs w:val="52"/>
        </w:rPr>
      </w:pPr>
    </w:p>
    <w:p>
      <w:pPr>
        <w:jc w:val="left"/>
        <w:rPr>
          <w:rStyle w:val="17"/>
          <w:rFonts w:eastAsia="黑体"/>
          <w:sz w:val="32"/>
          <w:szCs w:val="52"/>
        </w:rPr>
        <w:sectPr>
          <w:pgSz w:w="16838" w:h="11906" w:orient="landscape"/>
          <w:pgMar w:top="851" w:right="1440" w:bottom="0" w:left="1440" w:header="851" w:footer="992" w:gutter="0"/>
          <w:pgNumType w:fmt="numberInDash"/>
          <w:cols w:space="720" w:num="1"/>
          <w:docGrid w:linePitch="312" w:charSpace="0"/>
        </w:sectPr>
      </w:pPr>
    </w:p>
    <w:p>
      <w:pPr>
        <w:widowControl w:val="0"/>
        <w:spacing w:line="560" w:lineRule="exact"/>
        <w:jc w:val="left"/>
        <w:textAlignment w:val="auto"/>
        <w:rPr>
          <w:rStyle w:val="17"/>
          <w:rFonts w:ascii="等线" w:hAnsi="等线" w:eastAsia="黑体" w:cs="宋体"/>
          <w:sz w:val="32"/>
          <w:szCs w:val="52"/>
        </w:rPr>
      </w:pPr>
      <w:r>
        <w:rPr>
          <w:rStyle w:val="17"/>
          <w:rFonts w:hint="eastAsia" w:ascii="等线" w:hAnsi="等线" w:eastAsia="黑体" w:cs="宋体"/>
          <w:sz w:val="32"/>
          <w:szCs w:val="52"/>
        </w:rPr>
        <w:t>十四、修订（制定）人、审核人信息</w:t>
      </w:r>
    </w:p>
    <w:p>
      <w:pPr>
        <w:spacing w:line="560" w:lineRule="exact"/>
        <w:ind w:firstLine="643" w:firstLineChars="200"/>
        <w:rPr>
          <w:rStyle w:val="17"/>
          <w:rFonts w:eastAsia="仿宋_GB2312"/>
          <w:b/>
          <w:bCs/>
          <w:kern w:val="0"/>
          <w:sz w:val="32"/>
          <w:szCs w:val="32"/>
        </w:rPr>
      </w:pPr>
      <w:r>
        <w:rPr>
          <w:rStyle w:val="17"/>
          <w:rFonts w:eastAsia="仿宋_GB2312"/>
          <w:b/>
          <w:bCs/>
          <w:kern w:val="0"/>
          <w:sz w:val="32"/>
          <w:szCs w:val="32"/>
        </w:rPr>
        <w:t>制定人：</w:t>
      </w:r>
      <w:r>
        <w:rPr>
          <w:rStyle w:val="17"/>
          <w:rFonts w:hint="eastAsia" w:eastAsia="仿宋_GB2312"/>
          <w:kern w:val="0"/>
          <w:sz w:val="32"/>
          <w:szCs w:val="32"/>
        </w:rPr>
        <w:t>郅  彬，副教授；张  琨，高工。</w:t>
      </w:r>
    </w:p>
    <w:p>
      <w:pPr>
        <w:spacing w:line="560" w:lineRule="exact"/>
        <w:ind w:firstLine="643" w:firstLineChars="200"/>
        <w:rPr>
          <w:rStyle w:val="17"/>
          <w:rFonts w:eastAsia="仿宋_GB2312"/>
          <w:kern w:val="0"/>
          <w:sz w:val="32"/>
          <w:szCs w:val="32"/>
        </w:rPr>
      </w:pPr>
      <w:r>
        <w:rPr>
          <w:rStyle w:val="17"/>
          <w:rFonts w:eastAsia="仿宋_GB2312"/>
          <w:b/>
          <w:bCs/>
          <w:kern w:val="0"/>
          <w:sz w:val="32"/>
          <w:szCs w:val="32"/>
        </w:rPr>
        <w:t>审核人：</w:t>
      </w:r>
      <w:r>
        <w:rPr>
          <w:rStyle w:val="17"/>
          <w:rFonts w:hint="eastAsia" w:eastAsia="仿宋_GB2312"/>
          <w:kern w:val="0"/>
          <w:sz w:val="32"/>
          <w:szCs w:val="32"/>
        </w:rPr>
        <w:t>戴  俊，教授。</w:t>
      </w:r>
    </w:p>
    <w:p>
      <w:pPr>
        <w:widowControl w:val="0"/>
        <w:spacing w:line="560" w:lineRule="exact"/>
        <w:textAlignment w:val="auto"/>
        <w:rPr>
          <w:rStyle w:val="17"/>
          <w:rFonts w:ascii="等线" w:hAnsi="等线" w:eastAsia="黑体" w:cs="宋体"/>
          <w:sz w:val="32"/>
          <w:szCs w:val="52"/>
        </w:rPr>
      </w:pPr>
      <w:r>
        <w:rPr>
          <w:rStyle w:val="17"/>
          <w:rFonts w:hint="eastAsia" w:ascii="等线" w:hAnsi="等线" w:eastAsia="黑体" w:cs="宋体"/>
          <w:sz w:val="32"/>
          <w:szCs w:val="52"/>
        </w:rPr>
        <w:t>十五、说明</w:t>
      </w:r>
    </w:p>
    <w:p>
      <w:pPr>
        <w:spacing w:line="560" w:lineRule="exact"/>
        <w:ind w:firstLine="640" w:firstLineChars="200"/>
        <w:rPr>
          <w:rFonts w:eastAsia="仿宋_GB2312"/>
          <w:kern w:val="0"/>
          <w:sz w:val="32"/>
          <w:szCs w:val="32"/>
        </w:rPr>
      </w:pPr>
      <w:r>
        <w:rPr>
          <w:rStyle w:val="17"/>
          <w:rFonts w:hint="eastAsia" w:eastAsia="仿宋_GB2312"/>
          <w:kern w:val="0"/>
          <w:sz w:val="32"/>
          <w:szCs w:val="32"/>
        </w:rPr>
        <w:t>无</w:t>
      </w:r>
      <w:r>
        <w:rPr>
          <w:rStyle w:val="17"/>
          <w:rFonts w:eastAsia="仿宋_GB2312"/>
          <w:kern w:val="0"/>
          <w:sz w:val="32"/>
          <w:szCs w:val="32"/>
        </w:rPr>
        <w:t>。</w:t>
      </w:r>
    </w:p>
    <w:sectPr>
      <w:footerReference r:id="rId6" w:type="default"/>
      <w:pgSz w:w="11906" w:h="16838"/>
      <w:pgMar w:top="1440" w:right="0" w:bottom="1440" w:left="851"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Style w:val="17"/>
        <w:rFonts w:ascii="宋体" w:hAnsi="宋体"/>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22"/>
                              <w:szCs w:val="22"/>
                            </w:rPr>
                            <w:fldChar w:fldCharType="begin"/>
                          </w:r>
                          <w:r>
                            <w:rPr>
                              <w:rFonts w:hint="eastAsia"/>
                              <w:sz w:val="22"/>
                              <w:szCs w:val="22"/>
                            </w:rPr>
                            <w:instrText xml:space="preserve"> PAGE  \* MERGEFORMAT </w:instrText>
                          </w:r>
                          <w:r>
                            <w:rPr>
                              <w:rFonts w:hint="eastAsia"/>
                              <w:sz w:val="22"/>
                              <w:szCs w:val="22"/>
                            </w:rPr>
                            <w:fldChar w:fldCharType="separate"/>
                          </w:r>
                          <w:r>
                            <w:rPr>
                              <w:sz w:val="22"/>
                              <w:szCs w:val="22"/>
                            </w:rPr>
                            <w:t>- 25 -</w:t>
                          </w:r>
                          <w:r>
                            <w:rPr>
                              <w:rFonts w:hint="eastAsia"/>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snapToGrid w:val="0"/>
                      <w:rPr>
                        <w:sz w:val="18"/>
                      </w:rPr>
                    </w:pPr>
                    <w:r>
                      <w:rPr>
                        <w:rFonts w:hint="eastAsia"/>
                        <w:sz w:val="22"/>
                        <w:szCs w:val="22"/>
                      </w:rPr>
                      <w:fldChar w:fldCharType="begin"/>
                    </w:r>
                    <w:r>
                      <w:rPr>
                        <w:rFonts w:hint="eastAsia"/>
                        <w:sz w:val="22"/>
                        <w:szCs w:val="22"/>
                      </w:rPr>
                      <w:instrText xml:space="preserve"> PAGE  \* MERGEFORMAT </w:instrText>
                    </w:r>
                    <w:r>
                      <w:rPr>
                        <w:rFonts w:hint="eastAsia"/>
                        <w:sz w:val="22"/>
                        <w:szCs w:val="22"/>
                      </w:rPr>
                      <w:fldChar w:fldCharType="separate"/>
                    </w:r>
                    <w:r>
                      <w:rPr>
                        <w:sz w:val="22"/>
                        <w:szCs w:val="22"/>
                      </w:rPr>
                      <w:t>- 25 -</w:t>
                    </w:r>
                    <w:r>
                      <w:rPr>
                        <w:rFonts w:hint="eastAsia"/>
                        <w:sz w:val="22"/>
                        <w:szCs w:val="2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5936116"/>
    </w:sdtPr>
    <w:sdtContent>
      <w:p>
        <w:pPr>
          <w:pStyle w:val="7"/>
          <w:jc w:val="center"/>
        </w:pPr>
        <w:r>
          <w:fldChar w:fldCharType="begin"/>
        </w:r>
        <w:r>
          <w:instrText xml:space="preserve">PAGE   \* MERGEFORMAT</w:instrText>
        </w:r>
        <w:r>
          <w:fldChar w:fldCharType="separate"/>
        </w:r>
        <w:r>
          <w:rPr>
            <w:lang w:val="zh-CN"/>
          </w:rPr>
          <w:t>22</w:t>
        </w:r>
        <w:r>
          <w:fldChar w:fldCharType="end"/>
        </w:r>
      </w:p>
    </w:sdtContent>
  </w:sdt>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- 27 -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- 27 -</w:t>
                    </w:r>
                    <w:r>
                      <w:rPr>
                        <w:rFonts w:hint="eastAsia"/>
                        <w:sz w:val="18"/>
                      </w:rPr>
                      <w:fldChar w:fldCharType="end"/>
                    </w:r>
                  </w:p>
                </w:txbxContent>
              </v:textbox>
            </v:shape>
          </w:pict>
        </mc:Fallback>
      </mc:AlternateContent>
    </w:r>
    <w:sdt>
      <w:sdtPr>
        <w:id w:val="-2055139040"/>
      </w:sdtPr>
      <w:sdtContent>
        <w:r>
          <w:rPr>
            <w:rFonts w:hint="eastAsia"/>
          </w:rPr>
          <w:t>24</w:t>
        </w:r>
      </w:sdtContent>
    </w:sdt>
  </w:p>
  <w:p>
    <w:pPr>
      <w:pStyle w:val="7"/>
      <w:jc w:val="right"/>
      <w:rPr>
        <w:rStyle w:val="17"/>
        <w:rFonts w:ascii="宋体" w:hAnsi="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rPr>
        <w:rStyle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3A4C35"/>
    <w:multiLevelType w:val="singleLevel"/>
    <w:tmpl w:val="AD3A4C35"/>
    <w:lvl w:ilvl="0" w:tentative="0">
      <w:start w:val="8"/>
      <w:numFmt w:val="chineseCounting"/>
      <w:suff w:val="nothing"/>
      <w:lvlText w:val="%1、"/>
      <w:lvlJc w:val="left"/>
      <w:rPr>
        <w:rFonts w:hint="eastAsia"/>
      </w:rPr>
    </w:lvl>
  </w:abstractNum>
  <w:abstractNum w:abstractNumId="1">
    <w:nsid w:val="0BF96CA8"/>
    <w:multiLevelType w:val="singleLevel"/>
    <w:tmpl w:val="0BF96CA8"/>
    <w:lvl w:ilvl="0" w:tentative="0">
      <w:start w:val="2"/>
      <w:numFmt w:val="chineseCounting"/>
      <w:suff w:val="nothing"/>
      <w:lvlText w:val="%1、"/>
      <w:lvlJc w:val="left"/>
      <w:rPr>
        <w:rFonts w:hint="eastAsia"/>
      </w:rPr>
    </w:lvl>
  </w:abstractNum>
  <w:abstractNum w:abstractNumId="2">
    <w:nsid w:val="671E0865"/>
    <w:multiLevelType w:val="singleLevel"/>
    <w:tmpl w:val="671E0865"/>
    <w:lvl w:ilvl="0" w:tentative="0">
      <w:start w:val="2"/>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83B"/>
    <w:rsid w:val="00005FEA"/>
    <w:rsid w:val="0000668C"/>
    <w:rsid w:val="0001283B"/>
    <w:rsid w:val="0001337A"/>
    <w:rsid w:val="00020D39"/>
    <w:rsid w:val="00021ECF"/>
    <w:rsid w:val="00025D1D"/>
    <w:rsid w:val="0002600A"/>
    <w:rsid w:val="00033603"/>
    <w:rsid w:val="00033ADB"/>
    <w:rsid w:val="0003622B"/>
    <w:rsid w:val="000404FD"/>
    <w:rsid w:val="000466CE"/>
    <w:rsid w:val="00046E4D"/>
    <w:rsid w:val="000505DB"/>
    <w:rsid w:val="00050FA7"/>
    <w:rsid w:val="000547F8"/>
    <w:rsid w:val="00057562"/>
    <w:rsid w:val="00066D3F"/>
    <w:rsid w:val="00091D8C"/>
    <w:rsid w:val="000A164C"/>
    <w:rsid w:val="000A19CB"/>
    <w:rsid w:val="000A2234"/>
    <w:rsid w:val="000A6D93"/>
    <w:rsid w:val="000B3BF5"/>
    <w:rsid w:val="000B5E51"/>
    <w:rsid w:val="000B6258"/>
    <w:rsid w:val="000B626B"/>
    <w:rsid w:val="000C1BFB"/>
    <w:rsid w:val="000C2665"/>
    <w:rsid w:val="000C4FBA"/>
    <w:rsid w:val="000D2519"/>
    <w:rsid w:val="000D57CE"/>
    <w:rsid w:val="000E20FD"/>
    <w:rsid w:val="000E5367"/>
    <w:rsid w:val="000E7740"/>
    <w:rsid w:val="000F5106"/>
    <w:rsid w:val="000F5CC4"/>
    <w:rsid w:val="00103D29"/>
    <w:rsid w:val="001049AE"/>
    <w:rsid w:val="00110B5C"/>
    <w:rsid w:val="00112670"/>
    <w:rsid w:val="001223DA"/>
    <w:rsid w:val="0013500B"/>
    <w:rsid w:val="00145C45"/>
    <w:rsid w:val="00146E9B"/>
    <w:rsid w:val="001545A9"/>
    <w:rsid w:val="00173CE3"/>
    <w:rsid w:val="00177F37"/>
    <w:rsid w:val="00180A60"/>
    <w:rsid w:val="00181A66"/>
    <w:rsid w:val="00185FAB"/>
    <w:rsid w:val="00187702"/>
    <w:rsid w:val="001A4860"/>
    <w:rsid w:val="001A4D53"/>
    <w:rsid w:val="001B12CA"/>
    <w:rsid w:val="001B2730"/>
    <w:rsid w:val="001B4F51"/>
    <w:rsid w:val="001B61C5"/>
    <w:rsid w:val="001C122C"/>
    <w:rsid w:val="001C2477"/>
    <w:rsid w:val="001C36C5"/>
    <w:rsid w:val="001D162F"/>
    <w:rsid w:val="001E0BFD"/>
    <w:rsid w:val="001E6B00"/>
    <w:rsid w:val="001F234F"/>
    <w:rsid w:val="001F62CB"/>
    <w:rsid w:val="00207450"/>
    <w:rsid w:val="00212004"/>
    <w:rsid w:val="00212F86"/>
    <w:rsid w:val="00215AC8"/>
    <w:rsid w:val="00216182"/>
    <w:rsid w:val="002229B1"/>
    <w:rsid w:val="00223FBB"/>
    <w:rsid w:val="0023108E"/>
    <w:rsid w:val="00231995"/>
    <w:rsid w:val="00231B57"/>
    <w:rsid w:val="0024528B"/>
    <w:rsid w:val="002515D0"/>
    <w:rsid w:val="00253316"/>
    <w:rsid w:val="00262EA7"/>
    <w:rsid w:val="002637D4"/>
    <w:rsid w:val="002638F1"/>
    <w:rsid w:val="00265AEA"/>
    <w:rsid w:val="00272DC7"/>
    <w:rsid w:val="002737AE"/>
    <w:rsid w:val="00275707"/>
    <w:rsid w:val="0028155A"/>
    <w:rsid w:val="0029606E"/>
    <w:rsid w:val="002A22EE"/>
    <w:rsid w:val="002A5821"/>
    <w:rsid w:val="002A5834"/>
    <w:rsid w:val="002B53C7"/>
    <w:rsid w:val="002C3F87"/>
    <w:rsid w:val="002C7AD1"/>
    <w:rsid w:val="002D6D9E"/>
    <w:rsid w:val="002E6BBC"/>
    <w:rsid w:val="002F07F0"/>
    <w:rsid w:val="002F7A07"/>
    <w:rsid w:val="003140D3"/>
    <w:rsid w:val="003179FB"/>
    <w:rsid w:val="00331662"/>
    <w:rsid w:val="003342D4"/>
    <w:rsid w:val="00344451"/>
    <w:rsid w:val="00352E52"/>
    <w:rsid w:val="00356829"/>
    <w:rsid w:val="0035683F"/>
    <w:rsid w:val="003574D7"/>
    <w:rsid w:val="003600A2"/>
    <w:rsid w:val="00370154"/>
    <w:rsid w:val="00373CAF"/>
    <w:rsid w:val="00375F68"/>
    <w:rsid w:val="003863B7"/>
    <w:rsid w:val="00393D50"/>
    <w:rsid w:val="00397A22"/>
    <w:rsid w:val="003A4186"/>
    <w:rsid w:val="003B3973"/>
    <w:rsid w:val="003D1703"/>
    <w:rsid w:val="003D355E"/>
    <w:rsid w:val="003E1249"/>
    <w:rsid w:val="003E77B1"/>
    <w:rsid w:val="003F0549"/>
    <w:rsid w:val="003F4DD2"/>
    <w:rsid w:val="004037D7"/>
    <w:rsid w:val="00404855"/>
    <w:rsid w:val="00410C3A"/>
    <w:rsid w:val="004151EC"/>
    <w:rsid w:val="00415C1B"/>
    <w:rsid w:val="004208CF"/>
    <w:rsid w:val="00421C5E"/>
    <w:rsid w:val="004330B6"/>
    <w:rsid w:val="00437ED8"/>
    <w:rsid w:val="0045631E"/>
    <w:rsid w:val="00460294"/>
    <w:rsid w:val="004614BD"/>
    <w:rsid w:val="004670CE"/>
    <w:rsid w:val="00482639"/>
    <w:rsid w:val="004848E5"/>
    <w:rsid w:val="00487AB5"/>
    <w:rsid w:val="004930A8"/>
    <w:rsid w:val="0049363E"/>
    <w:rsid w:val="00494235"/>
    <w:rsid w:val="00496625"/>
    <w:rsid w:val="004A01A7"/>
    <w:rsid w:val="004A38D6"/>
    <w:rsid w:val="004B1F59"/>
    <w:rsid w:val="004B348C"/>
    <w:rsid w:val="004B48F1"/>
    <w:rsid w:val="004C2CE3"/>
    <w:rsid w:val="004C353A"/>
    <w:rsid w:val="004D132A"/>
    <w:rsid w:val="004D15ED"/>
    <w:rsid w:val="004E1B56"/>
    <w:rsid w:val="004F7881"/>
    <w:rsid w:val="005055FB"/>
    <w:rsid w:val="0051786E"/>
    <w:rsid w:val="005179E3"/>
    <w:rsid w:val="00530E19"/>
    <w:rsid w:val="0053198C"/>
    <w:rsid w:val="00550C7C"/>
    <w:rsid w:val="00556183"/>
    <w:rsid w:val="00563AE5"/>
    <w:rsid w:val="00567B12"/>
    <w:rsid w:val="00567E1C"/>
    <w:rsid w:val="00576455"/>
    <w:rsid w:val="00580A24"/>
    <w:rsid w:val="0058798C"/>
    <w:rsid w:val="005912E3"/>
    <w:rsid w:val="00592A64"/>
    <w:rsid w:val="005932F2"/>
    <w:rsid w:val="00594065"/>
    <w:rsid w:val="005A144A"/>
    <w:rsid w:val="005A315F"/>
    <w:rsid w:val="005A4196"/>
    <w:rsid w:val="005A4EC6"/>
    <w:rsid w:val="005A6466"/>
    <w:rsid w:val="005B065E"/>
    <w:rsid w:val="005B18D7"/>
    <w:rsid w:val="005C0734"/>
    <w:rsid w:val="005C6F20"/>
    <w:rsid w:val="005D18D0"/>
    <w:rsid w:val="005E2881"/>
    <w:rsid w:val="005E3591"/>
    <w:rsid w:val="005E4381"/>
    <w:rsid w:val="005F2D90"/>
    <w:rsid w:val="005F354A"/>
    <w:rsid w:val="005F5CB5"/>
    <w:rsid w:val="0060099A"/>
    <w:rsid w:val="00602F36"/>
    <w:rsid w:val="00603044"/>
    <w:rsid w:val="00604072"/>
    <w:rsid w:val="00606B79"/>
    <w:rsid w:val="006102A0"/>
    <w:rsid w:val="00616900"/>
    <w:rsid w:val="0062502E"/>
    <w:rsid w:val="00635C44"/>
    <w:rsid w:val="0063661D"/>
    <w:rsid w:val="00637FD1"/>
    <w:rsid w:val="00640325"/>
    <w:rsid w:val="00656043"/>
    <w:rsid w:val="00665096"/>
    <w:rsid w:val="00665AEC"/>
    <w:rsid w:val="00665D8C"/>
    <w:rsid w:val="006720CE"/>
    <w:rsid w:val="0067263F"/>
    <w:rsid w:val="006733CB"/>
    <w:rsid w:val="00673523"/>
    <w:rsid w:val="006861C9"/>
    <w:rsid w:val="006865D3"/>
    <w:rsid w:val="00694A92"/>
    <w:rsid w:val="006B4FDF"/>
    <w:rsid w:val="006B77B9"/>
    <w:rsid w:val="006C2774"/>
    <w:rsid w:val="006C4400"/>
    <w:rsid w:val="006D1D1D"/>
    <w:rsid w:val="006D453C"/>
    <w:rsid w:val="006F16A3"/>
    <w:rsid w:val="006F1D76"/>
    <w:rsid w:val="00700F29"/>
    <w:rsid w:val="007157E5"/>
    <w:rsid w:val="00716C2B"/>
    <w:rsid w:val="007214CE"/>
    <w:rsid w:val="00722424"/>
    <w:rsid w:val="00724087"/>
    <w:rsid w:val="00725D24"/>
    <w:rsid w:val="00742EE9"/>
    <w:rsid w:val="00744295"/>
    <w:rsid w:val="00750F19"/>
    <w:rsid w:val="00754989"/>
    <w:rsid w:val="00761921"/>
    <w:rsid w:val="007619A8"/>
    <w:rsid w:val="007A1006"/>
    <w:rsid w:val="007A39F5"/>
    <w:rsid w:val="007B2D7A"/>
    <w:rsid w:val="007C1ECC"/>
    <w:rsid w:val="007C4368"/>
    <w:rsid w:val="007C4679"/>
    <w:rsid w:val="007D03B8"/>
    <w:rsid w:val="007D586A"/>
    <w:rsid w:val="007E3527"/>
    <w:rsid w:val="007E4CA3"/>
    <w:rsid w:val="007E5B08"/>
    <w:rsid w:val="007E6E53"/>
    <w:rsid w:val="007F0C70"/>
    <w:rsid w:val="007F0C9B"/>
    <w:rsid w:val="0080003E"/>
    <w:rsid w:val="008017DE"/>
    <w:rsid w:val="00801998"/>
    <w:rsid w:val="00804BC1"/>
    <w:rsid w:val="00815320"/>
    <w:rsid w:val="0082484E"/>
    <w:rsid w:val="00824D3A"/>
    <w:rsid w:val="008252EE"/>
    <w:rsid w:val="008264A3"/>
    <w:rsid w:val="008278C9"/>
    <w:rsid w:val="00830CC1"/>
    <w:rsid w:val="00836603"/>
    <w:rsid w:val="008400C9"/>
    <w:rsid w:val="00843881"/>
    <w:rsid w:val="00852019"/>
    <w:rsid w:val="0085349E"/>
    <w:rsid w:val="00861A2B"/>
    <w:rsid w:val="00861B5A"/>
    <w:rsid w:val="00862C7C"/>
    <w:rsid w:val="00876FA1"/>
    <w:rsid w:val="0088027C"/>
    <w:rsid w:val="00880606"/>
    <w:rsid w:val="00880E86"/>
    <w:rsid w:val="00887CDA"/>
    <w:rsid w:val="00893688"/>
    <w:rsid w:val="00896AB5"/>
    <w:rsid w:val="008A4035"/>
    <w:rsid w:val="008A77FF"/>
    <w:rsid w:val="008B4AD0"/>
    <w:rsid w:val="008B6305"/>
    <w:rsid w:val="008B6F07"/>
    <w:rsid w:val="008C4753"/>
    <w:rsid w:val="008C5256"/>
    <w:rsid w:val="008D6DF0"/>
    <w:rsid w:val="008D7A1D"/>
    <w:rsid w:val="008E02D8"/>
    <w:rsid w:val="008E64A6"/>
    <w:rsid w:val="008F1701"/>
    <w:rsid w:val="0090132D"/>
    <w:rsid w:val="009015DC"/>
    <w:rsid w:val="009156C7"/>
    <w:rsid w:val="00942D9B"/>
    <w:rsid w:val="0095643D"/>
    <w:rsid w:val="0096181E"/>
    <w:rsid w:val="00974D0B"/>
    <w:rsid w:val="00985C7A"/>
    <w:rsid w:val="009914CE"/>
    <w:rsid w:val="009A1D9E"/>
    <w:rsid w:val="009A2198"/>
    <w:rsid w:val="009A76CB"/>
    <w:rsid w:val="009B3BA9"/>
    <w:rsid w:val="009B69DA"/>
    <w:rsid w:val="009B6CAF"/>
    <w:rsid w:val="009C038E"/>
    <w:rsid w:val="009C61B1"/>
    <w:rsid w:val="00A002E2"/>
    <w:rsid w:val="00A1026B"/>
    <w:rsid w:val="00A13D91"/>
    <w:rsid w:val="00A32A29"/>
    <w:rsid w:val="00A32AB6"/>
    <w:rsid w:val="00A33BB1"/>
    <w:rsid w:val="00A437D4"/>
    <w:rsid w:val="00A451D8"/>
    <w:rsid w:val="00A45DBD"/>
    <w:rsid w:val="00A60701"/>
    <w:rsid w:val="00A64740"/>
    <w:rsid w:val="00A752C4"/>
    <w:rsid w:val="00A752D8"/>
    <w:rsid w:val="00A90AD6"/>
    <w:rsid w:val="00A92E54"/>
    <w:rsid w:val="00A931A0"/>
    <w:rsid w:val="00A947E6"/>
    <w:rsid w:val="00A96015"/>
    <w:rsid w:val="00A9604C"/>
    <w:rsid w:val="00A96AE3"/>
    <w:rsid w:val="00AB214E"/>
    <w:rsid w:val="00AB4543"/>
    <w:rsid w:val="00AC1F32"/>
    <w:rsid w:val="00AC2934"/>
    <w:rsid w:val="00AC57AB"/>
    <w:rsid w:val="00AC5A09"/>
    <w:rsid w:val="00AC7501"/>
    <w:rsid w:val="00AD54B4"/>
    <w:rsid w:val="00AD5705"/>
    <w:rsid w:val="00AD6D5E"/>
    <w:rsid w:val="00AE1F1F"/>
    <w:rsid w:val="00AE3A8C"/>
    <w:rsid w:val="00AE5809"/>
    <w:rsid w:val="00AE7287"/>
    <w:rsid w:val="00AF4629"/>
    <w:rsid w:val="00B03C8F"/>
    <w:rsid w:val="00B10555"/>
    <w:rsid w:val="00B21360"/>
    <w:rsid w:val="00B215CB"/>
    <w:rsid w:val="00B2228B"/>
    <w:rsid w:val="00B24757"/>
    <w:rsid w:val="00B25DB2"/>
    <w:rsid w:val="00B32CAA"/>
    <w:rsid w:val="00B350A9"/>
    <w:rsid w:val="00B4188D"/>
    <w:rsid w:val="00B42235"/>
    <w:rsid w:val="00B558A1"/>
    <w:rsid w:val="00B71345"/>
    <w:rsid w:val="00B730ED"/>
    <w:rsid w:val="00B812FA"/>
    <w:rsid w:val="00B814E8"/>
    <w:rsid w:val="00B8423B"/>
    <w:rsid w:val="00B845C8"/>
    <w:rsid w:val="00B86B3F"/>
    <w:rsid w:val="00B87C3B"/>
    <w:rsid w:val="00B9091C"/>
    <w:rsid w:val="00B968B4"/>
    <w:rsid w:val="00B96D4B"/>
    <w:rsid w:val="00BA08BC"/>
    <w:rsid w:val="00BA3005"/>
    <w:rsid w:val="00BA6DFD"/>
    <w:rsid w:val="00BC0017"/>
    <w:rsid w:val="00BC38DB"/>
    <w:rsid w:val="00BC3C7C"/>
    <w:rsid w:val="00BC5579"/>
    <w:rsid w:val="00BD1DEC"/>
    <w:rsid w:val="00BE1F76"/>
    <w:rsid w:val="00BF3600"/>
    <w:rsid w:val="00BF4876"/>
    <w:rsid w:val="00BF6D98"/>
    <w:rsid w:val="00C0041F"/>
    <w:rsid w:val="00C020E1"/>
    <w:rsid w:val="00C11FB0"/>
    <w:rsid w:val="00C128FE"/>
    <w:rsid w:val="00C33052"/>
    <w:rsid w:val="00C3395E"/>
    <w:rsid w:val="00C35ECD"/>
    <w:rsid w:val="00C40ED8"/>
    <w:rsid w:val="00C42F38"/>
    <w:rsid w:val="00C61FD7"/>
    <w:rsid w:val="00C7090D"/>
    <w:rsid w:val="00C82AF4"/>
    <w:rsid w:val="00C8452B"/>
    <w:rsid w:val="00C8648A"/>
    <w:rsid w:val="00CA1B87"/>
    <w:rsid w:val="00CA4A54"/>
    <w:rsid w:val="00CB4B01"/>
    <w:rsid w:val="00CC5581"/>
    <w:rsid w:val="00CD6F55"/>
    <w:rsid w:val="00CE1B1D"/>
    <w:rsid w:val="00CE5961"/>
    <w:rsid w:val="00CF148F"/>
    <w:rsid w:val="00CF31D3"/>
    <w:rsid w:val="00CF75A3"/>
    <w:rsid w:val="00D00426"/>
    <w:rsid w:val="00D0203C"/>
    <w:rsid w:val="00D068BF"/>
    <w:rsid w:val="00D074FF"/>
    <w:rsid w:val="00D11D50"/>
    <w:rsid w:val="00D11ECF"/>
    <w:rsid w:val="00D13347"/>
    <w:rsid w:val="00D13822"/>
    <w:rsid w:val="00D21C59"/>
    <w:rsid w:val="00D27C36"/>
    <w:rsid w:val="00D316C7"/>
    <w:rsid w:val="00D32A86"/>
    <w:rsid w:val="00D33511"/>
    <w:rsid w:val="00D34482"/>
    <w:rsid w:val="00D40103"/>
    <w:rsid w:val="00D53942"/>
    <w:rsid w:val="00D6064D"/>
    <w:rsid w:val="00D61CAB"/>
    <w:rsid w:val="00D65B39"/>
    <w:rsid w:val="00D66BF1"/>
    <w:rsid w:val="00D735CD"/>
    <w:rsid w:val="00D85D27"/>
    <w:rsid w:val="00D86361"/>
    <w:rsid w:val="00DA361C"/>
    <w:rsid w:val="00DA454B"/>
    <w:rsid w:val="00DB1D37"/>
    <w:rsid w:val="00DB2D68"/>
    <w:rsid w:val="00DC0F56"/>
    <w:rsid w:val="00DC5051"/>
    <w:rsid w:val="00DC6AD7"/>
    <w:rsid w:val="00DC7E8A"/>
    <w:rsid w:val="00DC7F53"/>
    <w:rsid w:val="00DD2324"/>
    <w:rsid w:val="00DD27BB"/>
    <w:rsid w:val="00DD4F4F"/>
    <w:rsid w:val="00DD6B3F"/>
    <w:rsid w:val="00DE3DD4"/>
    <w:rsid w:val="00DF4A35"/>
    <w:rsid w:val="00DF76B0"/>
    <w:rsid w:val="00E041E2"/>
    <w:rsid w:val="00E04A0F"/>
    <w:rsid w:val="00E11877"/>
    <w:rsid w:val="00E13F17"/>
    <w:rsid w:val="00E27BB7"/>
    <w:rsid w:val="00E41EBE"/>
    <w:rsid w:val="00E4301F"/>
    <w:rsid w:val="00E44A22"/>
    <w:rsid w:val="00E46BC9"/>
    <w:rsid w:val="00E52D64"/>
    <w:rsid w:val="00E53517"/>
    <w:rsid w:val="00E63A26"/>
    <w:rsid w:val="00E65D26"/>
    <w:rsid w:val="00E72DCF"/>
    <w:rsid w:val="00E93C89"/>
    <w:rsid w:val="00EB6D66"/>
    <w:rsid w:val="00EC1A73"/>
    <w:rsid w:val="00EE3409"/>
    <w:rsid w:val="00EF1E4A"/>
    <w:rsid w:val="00F03CBC"/>
    <w:rsid w:val="00F1659F"/>
    <w:rsid w:val="00F16D22"/>
    <w:rsid w:val="00F2327F"/>
    <w:rsid w:val="00F24622"/>
    <w:rsid w:val="00F25AA5"/>
    <w:rsid w:val="00F32364"/>
    <w:rsid w:val="00F33261"/>
    <w:rsid w:val="00F35058"/>
    <w:rsid w:val="00F3551F"/>
    <w:rsid w:val="00F36E61"/>
    <w:rsid w:val="00F450B7"/>
    <w:rsid w:val="00F561FC"/>
    <w:rsid w:val="00F608B4"/>
    <w:rsid w:val="00F63029"/>
    <w:rsid w:val="00F671BD"/>
    <w:rsid w:val="00F73CFC"/>
    <w:rsid w:val="00F84442"/>
    <w:rsid w:val="00F85F66"/>
    <w:rsid w:val="00F9023A"/>
    <w:rsid w:val="00F93F54"/>
    <w:rsid w:val="00FA0C38"/>
    <w:rsid w:val="00FA65ED"/>
    <w:rsid w:val="00FB3A51"/>
    <w:rsid w:val="00FB3BE3"/>
    <w:rsid w:val="00FC3141"/>
    <w:rsid w:val="00FC52DD"/>
    <w:rsid w:val="00FD799A"/>
    <w:rsid w:val="00FE0B4F"/>
    <w:rsid w:val="00FE205A"/>
    <w:rsid w:val="00FE3554"/>
    <w:rsid w:val="00FE35E0"/>
    <w:rsid w:val="00FE3623"/>
    <w:rsid w:val="00FE52A2"/>
    <w:rsid w:val="00FF4F03"/>
    <w:rsid w:val="00FF60D5"/>
    <w:rsid w:val="03621C1F"/>
    <w:rsid w:val="03C34FD8"/>
    <w:rsid w:val="05AB3E6B"/>
    <w:rsid w:val="05F629C2"/>
    <w:rsid w:val="060B1727"/>
    <w:rsid w:val="06DB636D"/>
    <w:rsid w:val="06E6213A"/>
    <w:rsid w:val="06F3286C"/>
    <w:rsid w:val="07717EAB"/>
    <w:rsid w:val="084D5635"/>
    <w:rsid w:val="08DC6FE1"/>
    <w:rsid w:val="095F4B8B"/>
    <w:rsid w:val="09C130D1"/>
    <w:rsid w:val="0A481264"/>
    <w:rsid w:val="0A580E84"/>
    <w:rsid w:val="0B193493"/>
    <w:rsid w:val="0B933C5C"/>
    <w:rsid w:val="0CCC0730"/>
    <w:rsid w:val="0CD76F54"/>
    <w:rsid w:val="0DB5314F"/>
    <w:rsid w:val="0E7B6F01"/>
    <w:rsid w:val="10E230F5"/>
    <w:rsid w:val="110A7611"/>
    <w:rsid w:val="112C7F19"/>
    <w:rsid w:val="115C3498"/>
    <w:rsid w:val="118D5220"/>
    <w:rsid w:val="11A23FBC"/>
    <w:rsid w:val="12CF456B"/>
    <w:rsid w:val="13461894"/>
    <w:rsid w:val="14141B95"/>
    <w:rsid w:val="163E651B"/>
    <w:rsid w:val="16506704"/>
    <w:rsid w:val="16563AFE"/>
    <w:rsid w:val="17534F27"/>
    <w:rsid w:val="17563511"/>
    <w:rsid w:val="176F3CE2"/>
    <w:rsid w:val="1847070B"/>
    <w:rsid w:val="19611EA3"/>
    <w:rsid w:val="1A764E39"/>
    <w:rsid w:val="1A766988"/>
    <w:rsid w:val="1B1318BD"/>
    <w:rsid w:val="1BE43BCD"/>
    <w:rsid w:val="1C373412"/>
    <w:rsid w:val="1C742F86"/>
    <w:rsid w:val="1CA5792E"/>
    <w:rsid w:val="1CC83B67"/>
    <w:rsid w:val="1D4656CB"/>
    <w:rsid w:val="1E7F14A7"/>
    <w:rsid w:val="1E96053B"/>
    <w:rsid w:val="1E9C1ACF"/>
    <w:rsid w:val="200D64DA"/>
    <w:rsid w:val="206C7244"/>
    <w:rsid w:val="211E3224"/>
    <w:rsid w:val="21D83317"/>
    <w:rsid w:val="221F70CA"/>
    <w:rsid w:val="223B6508"/>
    <w:rsid w:val="22B775D1"/>
    <w:rsid w:val="235911B3"/>
    <w:rsid w:val="23913629"/>
    <w:rsid w:val="24757D79"/>
    <w:rsid w:val="24F626B4"/>
    <w:rsid w:val="24FB6125"/>
    <w:rsid w:val="254F64AB"/>
    <w:rsid w:val="268A5D93"/>
    <w:rsid w:val="26CA2CC2"/>
    <w:rsid w:val="277A35B7"/>
    <w:rsid w:val="27AC7ECC"/>
    <w:rsid w:val="28D51DBA"/>
    <w:rsid w:val="2A166BFD"/>
    <w:rsid w:val="2A2D166E"/>
    <w:rsid w:val="2AA03939"/>
    <w:rsid w:val="2AC32629"/>
    <w:rsid w:val="2B881762"/>
    <w:rsid w:val="2CFF7688"/>
    <w:rsid w:val="2D28690F"/>
    <w:rsid w:val="2D7F2DCE"/>
    <w:rsid w:val="2DC41CB1"/>
    <w:rsid w:val="30444095"/>
    <w:rsid w:val="30C31F1B"/>
    <w:rsid w:val="31850AB3"/>
    <w:rsid w:val="31EB1CE6"/>
    <w:rsid w:val="3385004D"/>
    <w:rsid w:val="33CE7CD3"/>
    <w:rsid w:val="34215A99"/>
    <w:rsid w:val="349402E9"/>
    <w:rsid w:val="34A75DB1"/>
    <w:rsid w:val="36373A4E"/>
    <w:rsid w:val="36860590"/>
    <w:rsid w:val="3702729C"/>
    <w:rsid w:val="38C121AC"/>
    <w:rsid w:val="391633C3"/>
    <w:rsid w:val="3A151404"/>
    <w:rsid w:val="3BC63470"/>
    <w:rsid w:val="3BC67A17"/>
    <w:rsid w:val="3BD307BE"/>
    <w:rsid w:val="3C123615"/>
    <w:rsid w:val="3C187B87"/>
    <w:rsid w:val="3C320634"/>
    <w:rsid w:val="3C7066C4"/>
    <w:rsid w:val="3C8051BA"/>
    <w:rsid w:val="3CEB1C83"/>
    <w:rsid w:val="3FBC71D7"/>
    <w:rsid w:val="3FD059F8"/>
    <w:rsid w:val="40011574"/>
    <w:rsid w:val="41BB7C69"/>
    <w:rsid w:val="42635D27"/>
    <w:rsid w:val="4409713E"/>
    <w:rsid w:val="449F7BE0"/>
    <w:rsid w:val="44E72426"/>
    <w:rsid w:val="45426AB4"/>
    <w:rsid w:val="45DD43B2"/>
    <w:rsid w:val="460B7692"/>
    <w:rsid w:val="46205B74"/>
    <w:rsid w:val="46F63AC5"/>
    <w:rsid w:val="47081D2D"/>
    <w:rsid w:val="47B17EF3"/>
    <w:rsid w:val="483B4DA2"/>
    <w:rsid w:val="49183535"/>
    <w:rsid w:val="49DE5227"/>
    <w:rsid w:val="4A321119"/>
    <w:rsid w:val="4B98380A"/>
    <w:rsid w:val="4C6756EA"/>
    <w:rsid w:val="4C7F5D76"/>
    <w:rsid w:val="4D376243"/>
    <w:rsid w:val="4E0D0EBC"/>
    <w:rsid w:val="4E442A45"/>
    <w:rsid w:val="50723276"/>
    <w:rsid w:val="51781EE4"/>
    <w:rsid w:val="518C2C99"/>
    <w:rsid w:val="52E47589"/>
    <w:rsid w:val="530560A7"/>
    <w:rsid w:val="546E039A"/>
    <w:rsid w:val="54A102FF"/>
    <w:rsid w:val="54BA1832"/>
    <w:rsid w:val="5590689B"/>
    <w:rsid w:val="56A57371"/>
    <w:rsid w:val="56DA2C91"/>
    <w:rsid w:val="575F3D09"/>
    <w:rsid w:val="580E13EF"/>
    <w:rsid w:val="58B67720"/>
    <w:rsid w:val="5B1C70C8"/>
    <w:rsid w:val="5B6A48A1"/>
    <w:rsid w:val="5C444522"/>
    <w:rsid w:val="5C4A789C"/>
    <w:rsid w:val="5CA37472"/>
    <w:rsid w:val="5D205A5A"/>
    <w:rsid w:val="5D4D38DF"/>
    <w:rsid w:val="5D617E8B"/>
    <w:rsid w:val="5D623792"/>
    <w:rsid w:val="5D7A2109"/>
    <w:rsid w:val="5DEF3F6B"/>
    <w:rsid w:val="5DF6013A"/>
    <w:rsid w:val="5EB04D4F"/>
    <w:rsid w:val="5F0F2368"/>
    <w:rsid w:val="5F406ABB"/>
    <w:rsid w:val="61336C92"/>
    <w:rsid w:val="61E07005"/>
    <w:rsid w:val="6216090F"/>
    <w:rsid w:val="62207017"/>
    <w:rsid w:val="62672F69"/>
    <w:rsid w:val="62693578"/>
    <w:rsid w:val="627743CD"/>
    <w:rsid w:val="627E2854"/>
    <w:rsid w:val="62B15D82"/>
    <w:rsid w:val="62C767F5"/>
    <w:rsid w:val="64306250"/>
    <w:rsid w:val="64EE1E0F"/>
    <w:rsid w:val="64FB4D40"/>
    <w:rsid w:val="65775B65"/>
    <w:rsid w:val="65936BD0"/>
    <w:rsid w:val="65E90901"/>
    <w:rsid w:val="66F022DF"/>
    <w:rsid w:val="67C32BBD"/>
    <w:rsid w:val="67EE1EC5"/>
    <w:rsid w:val="68200C7C"/>
    <w:rsid w:val="68E079AE"/>
    <w:rsid w:val="69DB5DD9"/>
    <w:rsid w:val="69E04B92"/>
    <w:rsid w:val="6B765566"/>
    <w:rsid w:val="6BD2105E"/>
    <w:rsid w:val="6C9B5E44"/>
    <w:rsid w:val="6CD66C83"/>
    <w:rsid w:val="6CEC2202"/>
    <w:rsid w:val="6F1B57E8"/>
    <w:rsid w:val="6F7C49DB"/>
    <w:rsid w:val="6FAA275E"/>
    <w:rsid w:val="70283ADC"/>
    <w:rsid w:val="710E7EAF"/>
    <w:rsid w:val="71DC7EB5"/>
    <w:rsid w:val="71DE457F"/>
    <w:rsid w:val="72D122B0"/>
    <w:rsid w:val="7370121C"/>
    <w:rsid w:val="74511739"/>
    <w:rsid w:val="749B1B22"/>
    <w:rsid w:val="755143CE"/>
    <w:rsid w:val="75F909E6"/>
    <w:rsid w:val="76025C22"/>
    <w:rsid w:val="765E287E"/>
    <w:rsid w:val="76AD7387"/>
    <w:rsid w:val="77593F65"/>
    <w:rsid w:val="7806569C"/>
    <w:rsid w:val="78670B52"/>
    <w:rsid w:val="78BE5230"/>
    <w:rsid w:val="79DD05A0"/>
    <w:rsid w:val="7AE238EB"/>
    <w:rsid w:val="7CB67A9B"/>
    <w:rsid w:val="7E3D0E4B"/>
    <w:rsid w:val="7E533ADA"/>
    <w:rsid w:val="7E9866D7"/>
    <w:rsid w:val="7FC70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42"/>
    <w:unhideWhenUsed/>
    <w:qFormat/>
    <w:uiPriority w:val="99"/>
    <w:rPr>
      <w:b/>
      <w:bCs/>
    </w:rPr>
  </w:style>
  <w:style w:type="paragraph" w:styleId="3">
    <w:name w:val="annotation text"/>
    <w:basedOn w:val="1"/>
    <w:link w:val="41"/>
    <w:unhideWhenUsed/>
    <w:qFormat/>
    <w:uiPriority w:val="99"/>
    <w:pPr>
      <w:jc w:val="left"/>
    </w:pPr>
  </w:style>
  <w:style w:type="paragraph" w:styleId="4">
    <w:name w:val="Body Text First Indent"/>
    <w:basedOn w:val="5"/>
    <w:link w:val="39"/>
    <w:qFormat/>
    <w:uiPriority w:val="0"/>
    <w:pPr>
      <w:widowControl w:val="0"/>
      <w:spacing w:after="0" w:line="360" w:lineRule="auto"/>
      <w:ind w:firstLine="480" w:firstLineChars="200"/>
      <w:textAlignment w:val="auto"/>
    </w:pPr>
    <w:rPr>
      <w:sz w:val="24"/>
    </w:rPr>
  </w:style>
  <w:style w:type="paragraph" w:styleId="5">
    <w:name w:val="Body Text"/>
    <w:basedOn w:val="1"/>
    <w:link w:val="38"/>
    <w:unhideWhenUsed/>
    <w:qFormat/>
    <w:uiPriority w:val="99"/>
    <w:pPr>
      <w:spacing w:after="120"/>
    </w:pPr>
  </w:style>
  <w:style w:type="paragraph" w:styleId="6">
    <w:name w:val="Balloon Text"/>
    <w:basedOn w:val="1"/>
    <w:link w:val="40"/>
    <w:unhideWhenUsed/>
    <w:qFormat/>
    <w:uiPriority w:val="99"/>
    <w:rPr>
      <w:sz w:val="18"/>
      <w:szCs w:val="18"/>
    </w:rPr>
  </w:style>
  <w:style w:type="paragraph" w:styleId="7">
    <w:name w:val="footer"/>
    <w:basedOn w:val="1"/>
    <w:link w:val="19"/>
    <w:qFormat/>
    <w:uiPriority w:val="99"/>
    <w:pPr>
      <w:tabs>
        <w:tab w:val="center" w:pos="4153"/>
        <w:tab w:val="right" w:pos="8306"/>
      </w:tabs>
      <w:snapToGrid w:val="0"/>
      <w:jc w:val="left"/>
    </w:pPr>
    <w:rPr>
      <w:sz w:val="18"/>
      <w:szCs w:val="18"/>
    </w:rPr>
  </w:style>
  <w:style w:type="paragraph" w:styleId="8">
    <w:name w:val="header"/>
    <w:basedOn w:val="1"/>
    <w:link w:val="43"/>
    <w:qFormat/>
    <w:uiPriority w:val="99"/>
    <w:pPr>
      <w:pBdr>
        <w:bottom w:val="single" w:color="000000" w:sz="6" w:space="1"/>
      </w:pBdr>
      <w:tabs>
        <w:tab w:val="center" w:pos="4153"/>
        <w:tab w:val="right" w:pos="8306"/>
      </w:tabs>
      <w:snapToGrid w:val="0"/>
      <w:jc w:val="center"/>
    </w:pPr>
    <w:rPr>
      <w:sz w:val="18"/>
      <w:szCs w:val="18"/>
    </w:rPr>
  </w:style>
  <w:style w:type="character" w:styleId="10">
    <w:name w:val="Strong"/>
    <w:basedOn w:val="9"/>
    <w:qFormat/>
    <w:uiPriority w:val="0"/>
    <w:rPr>
      <w:b/>
    </w:rPr>
  </w:style>
  <w:style w:type="character" w:styleId="11">
    <w:name w:val="FollowedHyperlink"/>
    <w:qFormat/>
    <w:uiPriority w:val="0"/>
    <w:rPr>
      <w:color w:val="800080"/>
      <w:u w:val="single"/>
    </w:rPr>
  </w:style>
  <w:style w:type="character" w:styleId="12">
    <w:name w:val="Hyperlink"/>
    <w:qFormat/>
    <w:uiPriority w:val="0"/>
    <w:rPr>
      <w:color w:val="0000FF"/>
      <w:u w:val="single"/>
    </w:rPr>
  </w:style>
  <w:style w:type="character" w:styleId="13">
    <w:name w:val="annotation reference"/>
    <w:basedOn w:val="9"/>
    <w:unhideWhenUsed/>
    <w:qFormat/>
    <w:uiPriority w:val="99"/>
    <w:rPr>
      <w:sz w:val="21"/>
      <w:szCs w:val="21"/>
    </w:rPr>
  </w:style>
  <w:style w:type="table" w:styleId="15">
    <w:name w:val="Table Grid"/>
    <w:basedOn w:val="14"/>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6">
    <w:name w:val="Heading1"/>
    <w:basedOn w:val="1"/>
    <w:next w:val="1"/>
    <w:qFormat/>
    <w:uiPriority w:val="0"/>
    <w:pPr>
      <w:keepNext/>
      <w:keepLines/>
      <w:spacing w:before="340" w:after="330" w:line="578" w:lineRule="auto"/>
    </w:pPr>
    <w:rPr>
      <w:kern w:val="44"/>
      <w:sz w:val="44"/>
      <w:szCs w:val="44"/>
    </w:rPr>
  </w:style>
  <w:style w:type="character" w:customStyle="1" w:styleId="17">
    <w:name w:val="NormalCharacter"/>
    <w:semiHidden/>
    <w:qFormat/>
    <w:uiPriority w:val="0"/>
  </w:style>
  <w:style w:type="table" w:customStyle="1" w:styleId="18">
    <w:name w:val="TableNormal"/>
    <w:semiHidden/>
    <w:qFormat/>
    <w:uiPriority w:val="0"/>
    <w:tblPr>
      <w:tblLayout w:type="fixed"/>
      <w:tblCellMar>
        <w:top w:w="0" w:type="dxa"/>
        <w:left w:w="0" w:type="dxa"/>
        <w:bottom w:w="0" w:type="dxa"/>
        <w:right w:w="0" w:type="dxa"/>
      </w:tblCellMar>
    </w:tblPr>
  </w:style>
  <w:style w:type="character" w:customStyle="1" w:styleId="19">
    <w:name w:val="页脚 字符"/>
    <w:link w:val="7"/>
    <w:qFormat/>
    <w:uiPriority w:val="99"/>
    <w:rPr>
      <w:kern w:val="2"/>
      <w:sz w:val="18"/>
      <w:szCs w:val="18"/>
    </w:rPr>
  </w:style>
  <w:style w:type="character" w:customStyle="1" w:styleId="20">
    <w:name w:val="UserStyle_1"/>
    <w:qFormat/>
    <w:uiPriority w:val="0"/>
    <w:rPr>
      <w:sz w:val="20"/>
      <w:szCs w:val="20"/>
    </w:rPr>
  </w:style>
  <w:style w:type="character" w:customStyle="1" w:styleId="21">
    <w:name w:val="PageNumber"/>
    <w:basedOn w:val="17"/>
    <w:qFormat/>
    <w:uiPriority w:val="0"/>
  </w:style>
  <w:style w:type="paragraph" w:customStyle="1" w:styleId="22">
    <w:name w:val="AnnotationText"/>
    <w:basedOn w:val="1"/>
    <w:qFormat/>
    <w:uiPriority w:val="0"/>
    <w:pPr>
      <w:jc w:val="left"/>
    </w:pPr>
  </w:style>
  <w:style w:type="paragraph" w:customStyle="1" w:styleId="23">
    <w:name w:val="Acetate"/>
    <w:basedOn w:val="1"/>
    <w:semiHidden/>
    <w:qFormat/>
    <w:uiPriority w:val="0"/>
    <w:rPr>
      <w:sz w:val="18"/>
      <w:szCs w:val="18"/>
    </w:rPr>
  </w:style>
  <w:style w:type="paragraph" w:customStyle="1" w:styleId="24">
    <w:name w:val="PlainText"/>
    <w:basedOn w:val="1"/>
    <w:qFormat/>
    <w:uiPriority w:val="0"/>
    <w:rPr>
      <w:rFonts w:ascii="宋体" w:hAnsi="Courier New"/>
      <w:sz w:val="24"/>
      <w:szCs w:val="21"/>
    </w:rPr>
  </w:style>
  <w:style w:type="paragraph" w:customStyle="1" w:styleId="25">
    <w:name w:val="UserStyle_2"/>
    <w:basedOn w:val="1"/>
    <w:qFormat/>
    <w:uiPriority w:val="0"/>
    <w:pPr>
      <w:keepNext/>
      <w:keepLines/>
      <w:pageBreakBefore/>
      <w:tabs>
        <w:tab w:val="left" w:pos="1710"/>
      </w:tabs>
      <w:ind w:left="1710" w:hanging="1080"/>
    </w:pPr>
    <w:rPr>
      <w:rFonts w:ascii="Tahoma" w:hAnsi="Tahoma"/>
      <w:sz w:val="24"/>
      <w:szCs w:val="20"/>
    </w:rPr>
  </w:style>
  <w:style w:type="table" w:customStyle="1" w:styleId="26">
    <w:name w:val="TableGrid"/>
    <w:basedOn w:val="18"/>
    <w:qFormat/>
    <w:uiPriority w:val="0"/>
  </w:style>
  <w:style w:type="paragraph" w:customStyle="1" w:styleId="27">
    <w:name w:val="UserStyle_3"/>
    <w:basedOn w:val="1"/>
    <w:qFormat/>
    <w:uiPriority w:val="0"/>
    <w:pPr>
      <w:spacing w:before="100" w:beforeAutospacing="1" w:after="100" w:afterAutospacing="1"/>
      <w:jc w:val="left"/>
    </w:pPr>
    <w:rPr>
      <w:rFonts w:ascii="宋体" w:hAnsi="宋体"/>
      <w:kern w:val="0"/>
      <w:sz w:val="18"/>
      <w:szCs w:val="18"/>
    </w:rPr>
  </w:style>
  <w:style w:type="paragraph" w:customStyle="1" w:styleId="28">
    <w:name w:val="UserStyle_4"/>
    <w:basedOn w:val="1"/>
    <w:qFormat/>
    <w:uiPriority w:val="0"/>
    <w:pPr>
      <w:spacing w:before="100" w:beforeAutospacing="1" w:after="100" w:afterAutospacing="1"/>
      <w:jc w:val="left"/>
    </w:pPr>
    <w:rPr>
      <w:rFonts w:ascii="宋体" w:hAnsi="宋体"/>
      <w:color w:val="000000"/>
      <w:kern w:val="0"/>
      <w:sz w:val="18"/>
      <w:szCs w:val="18"/>
    </w:rPr>
  </w:style>
  <w:style w:type="paragraph" w:customStyle="1" w:styleId="29">
    <w:name w:val="UserStyle_5"/>
    <w:basedOn w:val="1"/>
    <w:qFormat/>
    <w:uiPriority w:val="0"/>
    <w:pPr>
      <w:spacing w:before="100" w:beforeAutospacing="1" w:after="100" w:afterAutospacing="1"/>
      <w:jc w:val="left"/>
    </w:pPr>
    <w:rPr>
      <w:color w:val="000000"/>
      <w:kern w:val="0"/>
      <w:sz w:val="18"/>
      <w:szCs w:val="18"/>
    </w:rPr>
  </w:style>
  <w:style w:type="paragraph" w:customStyle="1" w:styleId="30">
    <w:name w:val="UserStyle_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kern w:val="0"/>
      <w:szCs w:val="21"/>
    </w:rPr>
  </w:style>
  <w:style w:type="paragraph" w:customStyle="1" w:styleId="31">
    <w:name w:val="UserStyle_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kern w:val="0"/>
      <w:sz w:val="24"/>
    </w:rPr>
  </w:style>
  <w:style w:type="paragraph" w:customStyle="1" w:styleId="32">
    <w:name w:val="UserStyle_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kern w:val="0"/>
      <w:sz w:val="18"/>
      <w:szCs w:val="18"/>
    </w:rPr>
  </w:style>
  <w:style w:type="paragraph" w:customStyle="1" w:styleId="33">
    <w:name w:val="UserStyle_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kern w:val="0"/>
      <w:sz w:val="18"/>
      <w:szCs w:val="18"/>
    </w:rPr>
  </w:style>
  <w:style w:type="paragraph" w:customStyle="1" w:styleId="34">
    <w:name w:val="UserStyle_10"/>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kern w:val="0"/>
      <w:szCs w:val="21"/>
    </w:rPr>
  </w:style>
  <w:style w:type="paragraph" w:customStyle="1" w:styleId="35">
    <w:name w:val="UserStyle_1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kern w:val="0"/>
      <w:sz w:val="18"/>
      <w:szCs w:val="18"/>
    </w:rPr>
  </w:style>
  <w:style w:type="paragraph" w:customStyle="1" w:styleId="36">
    <w:name w:val="UserStyle_12"/>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18"/>
      <w:szCs w:val="18"/>
    </w:rPr>
  </w:style>
  <w:style w:type="paragraph" w:customStyle="1" w:styleId="37">
    <w:name w:val="UserStyle_1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kern w:val="0"/>
      <w:sz w:val="18"/>
      <w:szCs w:val="18"/>
    </w:rPr>
  </w:style>
  <w:style w:type="character" w:customStyle="1" w:styleId="38">
    <w:name w:val="正文文本 字符"/>
    <w:basedOn w:val="9"/>
    <w:link w:val="5"/>
    <w:semiHidden/>
    <w:qFormat/>
    <w:uiPriority w:val="99"/>
    <w:rPr>
      <w:rFonts w:ascii="Times New Roman" w:hAnsi="Times New Roman" w:eastAsia="宋体" w:cs="Times New Roman"/>
      <w:kern w:val="2"/>
      <w:sz w:val="21"/>
      <w:szCs w:val="24"/>
    </w:rPr>
  </w:style>
  <w:style w:type="character" w:customStyle="1" w:styleId="39">
    <w:name w:val="正文文本首行缩进 字符"/>
    <w:basedOn w:val="38"/>
    <w:link w:val="4"/>
    <w:qFormat/>
    <w:uiPriority w:val="0"/>
    <w:rPr>
      <w:rFonts w:ascii="Times New Roman" w:hAnsi="Times New Roman" w:eastAsia="宋体" w:cs="Times New Roman"/>
      <w:kern w:val="2"/>
      <w:sz w:val="24"/>
      <w:szCs w:val="24"/>
    </w:rPr>
  </w:style>
  <w:style w:type="character" w:customStyle="1" w:styleId="40">
    <w:name w:val="批注框文本 字符"/>
    <w:basedOn w:val="9"/>
    <w:link w:val="6"/>
    <w:semiHidden/>
    <w:qFormat/>
    <w:uiPriority w:val="99"/>
    <w:rPr>
      <w:rFonts w:ascii="Times New Roman" w:hAnsi="Times New Roman" w:eastAsia="宋体" w:cs="Times New Roman"/>
      <w:kern w:val="2"/>
      <w:sz w:val="18"/>
      <w:szCs w:val="18"/>
    </w:rPr>
  </w:style>
  <w:style w:type="character" w:customStyle="1" w:styleId="41">
    <w:name w:val="批注文字 字符"/>
    <w:basedOn w:val="9"/>
    <w:link w:val="3"/>
    <w:semiHidden/>
    <w:qFormat/>
    <w:uiPriority w:val="99"/>
    <w:rPr>
      <w:rFonts w:ascii="Times New Roman" w:hAnsi="Times New Roman" w:eastAsia="宋体" w:cs="Times New Roman"/>
      <w:kern w:val="2"/>
      <w:sz w:val="21"/>
      <w:szCs w:val="24"/>
    </w:rPr>
  </w:style>
  <w:style w:type="character" w:customStyle="1" w:styleId="42">
    <w:name w:val="批注主题 字符"/>
    <w:basedOn w:val="41"/>
    <w:link w:val="2"/>
    <w:semiHidden/>
    <w:qFormat/>
    <w:uiPriority w:val="99"/>
    <w:rPr>
      <w:rFonts w:ascii="Times New Roman" w:hAnsi="Times New Roman" w:eastAsia="宋体" w:cs="Times New Roman"/>
      <w:b/>
      <w:bCs/>
      <w:kern w:val="2"/>
      <w:sz w:val="21"/>
      <w:szCs w:val="24"/>
    </w:rPr>
  </w:style>
  <w:style w:type="character" w:customStyle="1" w:styleId="43">
    <w:name w:val="页眉 字符"/>
    <w:basedOn w:val="9"/>
    <w:link w:val="8"/>
    <w:qFormat/>
    <w:uiPriority w:val="99"/>
    <w:rPr>
      <w:rFonts w:ascii="Times New Roman" w:hAnsi="Times New Roman" w:eastAsia="宋体" w:cs="Times New Roman"/>
      <w:kern w:val="2"/>
      <w:sz w:val="18"/>
      <w:szCs w:val="18"/>
    </w:rPr>
  </w:style>
  <w:style w:type="paragraph" w:customStyle="1" w:styleId="44">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78597C-0DB1-4417-ABB4-042B2414D0D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28</Pages>
  <Words>3124</Words>
  <Characters>17807</Characters>
  <Lines>148</Lines>
  <Paragraphs>41</Paragraphs>
  <TotalTime>2</TotalTime>
  <ScaleCrop>false</ScaleCrop>
  <LinksUpToDate>false</LinksUpToDate>
  <CharactersWithSpaces>20890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2020-09-10T07:17:00Z</dcterms:created>
  <dc:creator>XUST</dc:creator>
  <cp:lastModifiedBy>Administrator</cp:lastModifiedBy>
  <cp:lastPrinted>2020-08-29T08:34:00Z</cp:lastPrinted>
  <dcterms:modified xsi:type="dcterms:W3CDTF">2020-09-16T03:35:43Z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